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835" w:rsidRPr="00260796" w:rsidRDefault="00C26835" w:rsidP="00F54B4D">
      <w:pPr>
        <w:spacing w:line="276" w:lineRule="auto"/>
        <w:ind w:firstLine="708"/>
        <w:rPr>
          <w:rFonts w:ascii="Arial Narrow" w:hAnsi="Arial Narrow"/>
          <w:sz w:val="27"/>
          <w:szCs w:val="27"/>
        </w:rPr>
      </w:pPr>
      <w:bookmarkStart w:id="0" w:name="_GoBack"/>
      <w:bookmarkEnd w:id="0"/>
      <w:r w:rsidRPr="00260796">
        <w:rPr>
          <w:rFonts w:ascii="Arial Narrow" w:hAnsi="Arial Narrow"/>
          <w:sz w:val="27"/>
          <w:szCs w:val="27"/>
        </w:rPr>
        <w:t xml:space="preserve">León, Guanajuato, a </w:t>
      </w:r>
      <w:r w:rsidR="00156F6F" w:rsidRPr="00260796">
        <w:rPr>
          <w:rFonts w:ascii="Arial Narrow" w:hAnsi="Arial Narrow"/>
          <w:sz w:val="27"/>
          <w:szCs w:val="27"/>
        </w:rPr>
        <w:t>06</w:t>
      </w:r>
      <w:r w:rsidR="004F23E3" w:rsidRPr="00260796">
        <w:rPr>
          <w:rFonts w:ascii="Arial Narrow" w:hAnsi="Arial Narrow"/>
          <w:sz w:val="27"/>
          <w:szCs w:val="27"/>
        </w:rPr>
        <w:t xml:space="preserve"> </w:t>
      </w:r>
      <w:r w:rsidR="00156F6F" w:rsidRPr="00260796">
        <w:rPr>
          <w:rFonts w:ascii="Arial Narrow" w:hAnsi="Arial Narrow"/>
          <w:sz w:val="27"/>
          <w:szCs w:val="27"/>
        </w:rPr>
        <w:t>s</w:t>
      </w:r>
      <w:r w:rsidR="00F54B4D" w:rsidRPr="00260796">
        <w:rPr>
          <w:rFonts w:ascii="Arial Narrow" w:hAnsi="Arial Narrow"/>
          <w:sz w:val="27"/>
          <w:szCs w:val="27"/>
        </w:rPr>
        <w:t>eis</w:t>
      </w:r>
      <w:r w:rsidR="00156F6F" w:rsidRPr="00260796">
        <w:rPr>
          <w:rFonts w:ascii="Arial Narrow" w:hAnsi="Arial Narrow"/>
          <w:sz w:val="27"/>
          <w:szCs w:val="27"/>
        </w:rPr>
        <w:t xml:space="preserve"> de julio del año 2018</w:t>
      </w:r>
      <w:r w:rsidR="00731A19" w:rsidRPr="00260796">
        <w:rPr>
          <w:rFonts w:ascii="Arial Narrow" w:hAnsi="Arial Narrow"/>
          <w:sz w:val="27"/>
          <w:szCs w:val="27"/>
        </w:rPr>
        <w:t xml:space="preserve"> dos mil</w:t>
      </w:r>
      <w:r w:rsidR="004F23E3" w:rsidRPr="00260796">
        <w:rPr>
          <w:rFonts w:ascii="Arial Narrow" w:hAnsi="Arial Narrow"/>
          <w:sz w:val="27"/>
          <w:szCs w:val="27"/>
        </w:rPr>
        <w:t xml:space="preserve"> dieci</w:t>
      </w:r>
      <w:r w:rsidR="00156F6F" w:rsidRPr="00260796">
        <w:rPr>
          <w:rFonts w:ascii="Arial Narrow" w:hAnsi="Arial Narrow"/>
          <w:sz w:val="27"/>
          <w:szCs w:val="27"/>
        </w:rPr>
        <w:t>ocho</w:t>
      </w:r>
      <w:proofErr w:type="gramStart"/>
      <w:r w:rsidRPr="00260796">
        <w:rPr>
          <w:rFonts w:ascii="Arial Narrow" w:hAnsi="Arial Narrow"/>
          <w:sz w:val="27"/>
          <w:szCs w:val="27"/>
        </w:rPr>
        <w:t>.</w:t>
      </w:r>
      <w:r w:rsidR="004F23E3" w:rsidRPr="00260796">
        <w:rPr>
          <w:rFonts w:ascii="Arial Narrow" w:hAnsi="Arial Narrow"/>
          <w:sz w:val="27"/>
          <w:szCs w:val="27"/>
        </w:rPr>
        <w:t xml:space="preserve"> . </w:t>
      </w:r>
      <w:r w:rsidR="00156F6F" w:rsidRPr="00260796">
        <w:rPr>
          <w:rFonts w:ascii="Arial Narrow" w:hAnsi="Arial Narrow"/>
          <w:sz w:val="27"/>
          <w:szCs w:val="27"/>
        </w:rPr>
        <w:t>. . . .</w:t>
      </w:r>
      <w:r w:rsidR="00F54B4D" w:rsidRPr="00260796">
        <w:rPr>
          <w:rFonts w:ascii="Arial Narrow" w:hAnsi="Arial Narrow"/>
          <w:sz w:val="27"/>
          <w:szCs w:val="27"/>
        </w:rPr>
        <w:t xml:space="preserve"> </w:t>
      </w:r>
      <w:r w:rsidR="004F23E3" w:rsidRPr="00260796">
        <w:rPr>
          <w:rFonts w:ascii="Arial Narrow" w:hAnsi="Arial Narrow"/>
          <w:sz w:val="27"/>
          <w:szCs w:val="27"/>
        </w:rPr>
        <w:t>. .</w:t>
      </w:r>
      <w:proofErr w:type="gramEnd"/>
      <w:r w:rsidR="004F23E3" w:rsidRPr="00260796">
        <w:rPr>
          <w:rFonts w:ascii="Arial Narrow" w:hAnsi="Arial Narrow"/>
          <w:sz w:val="27"/>
          <w:szCs w:val="27"/>
        </w:rPr>
        <w:t xml:space="preserve"> </w:t>
      </w:r>
    </w:p>
    <w:p w:rsidR="00C26835" w:rsidRPr="00260796" w:rsidRDefault="00C26835" w:rsidP="00F54B4D">
      <w:pPr>
        <w:spacing w:line="276" w:lineRule="auto"/>
        <w:jc w:val="both"/>
        <w:rPr>
          <w:rFonts w:ascii="Arial Narrow" w:hAnsi="Arial Narrow" w:cs="Arial"/>
          <w:sz w:val="27"/>
          <w:szCs w:val="27"/>
        </w:rPr>
      </w:pPr>
    </w:p>
    <w:p w:rsidR="00D63409" w:rsidRPr="00260796" w:rsidRDefault="00C26835" w:rsidP="00D63409">
      <w:pPr>
        <w:spacing w:line="360" w:lineRule="auto"/>
        <w:ind w:firstLine="708"/>
        <w:jc w:val="both"/>
        <w:rPr>
          <w:rFonts w:ascii="Arial Narrow" w:hAnsi="Arial Narrow" w:cs="Arial"/>
          <w:sz w:val="27"/>
          <w:szCs w:val="27"/>
        </w:rPr>
      </w:pPr>
      <w:r w:rsidRPr="00260796">
        <w:rPr>
          <w:rFonts w:ascii="Arial Narrow" w:hAnsi="Arial Narrow" w:cs="Arial"/>
          <w:b/>
          <w:sz w:val="27"/>
          <w:szCs w:val="27"/>
        </w:rPr>
        <w:t xml:space="preserve">V I S T O </w:t>
      </w:r>
      <w:r w:rsidRPr="00260796">
        <w:rPr>
          <w:rFonts w:ascii="Arial Narrow" w:hAnsi="Arial Narrow" w:cs="Arial"/>
          <w:sz w:val="27"/>
          <w:szCs w:val="27"/>
        </w:rPr>
        <w:t xml:space="preserve">para resolver el expediente número </w:t>
      </w:r>
      <w:r w:rsidR="004F23E3" w:rsidRPr="00260796">
        <w:rPr>
          <w:rFonts w:ascii="Arial Narrow" w:hAnsi="Arial Narrow" w:cs="Arial"/>
          <w:b/>
          <w:sz w:val="27"/>
          <w:szCs w:val="27"/>
        </w:rPr>
        <w:t>0413/2016</w:t>
      </w:r>
      <w:r w:rsidRPr="00260796">
        <w:rPr>
          <w:rFonts w:ascii="Arial Narrow" w:hAnsi="Arial Narrow" w:cs="Arial"/>
          <w:b/>
          <w:sz w:val="27"/>
          <w:szCs w:val="27"/>
        </w:rPr>
        <w:t>-JN</w:t>
      </w:r>
      <w:r w:rsidRPr="00260796">
        <w:rPr>
          <w:rFonts w:ascii="Arial Narrow" w:hAnsi="Arial Narrow" w:cs="Arial"/>
          <w:sz w:val="27"/>
          <w:szCs w:val="27"/>
        </w:rPr>
        <w:t xml:space="preserve">, </w:t>
      </w:r>
      <w:r w:rsidRPr="00260796">
        <w:rPr>
          <w:rFonts w:ascii="Arial Narrow" w:hAnsi="Arial Narrow"/>
          <w:sz w:val="27"/>
          <w:szCs w:val="27"/>
        </w:rPr>
        <w:t xml:space="preserve">que contiene las actuaciones del proceso administrativo iniciado con motivo de la demanda interpuesta </w:t>
      </w:r>
      <w:r w:rsidR="00260796" w:rsidRPr="00260796">
        <w:rPr>
          <w:rFonts w:ascii="Arial Narrow" w:hAnsi="Arial Narrow"/>
          <w:sz w:val="27"/>
          <w:szCs w:val="27"/>
        </w:rPr>
        <w:t>(…)</w:t>
      </w:r>
      <w:r w:rsidRPr="00260796">
        <w:rPr>
          <w:rFonts w:ascii="Arial Narrow" w:hAnsi="Arial Narrow" w:cs="Arial"/>
          <w:sz w:val="27"/>
          <w:szCs w:val="27"/>
        </w:rPr>
        <w:t xml:space="preserve"> en contra del </w:t>
      </w:r>
      <w:r w:rsidR="00731A19" w:rsidRPr="00260796">
        <w:rPr>
          <w:rFonts w:ascii="Arial Narrow" w:hAnsi="Arial Narrow" w:cs="Arial"/>
          <w:b/>
          <w:sz w:val="27"/>
          <w:szCs w:val="27"/>
        </w:rPr>
        <w:t>TESORERO MUNICIPAL</w:t>
      </w:r>
      <w:r w:rsidR="007B5DF2" w:rsidRPr="00260796">
        <w:rPr>
          <w:rFonts w:ascii="Arial Narrow" w:hAnsi="Arial Narrow" w:cs="Arial"/>
          <w:b/>
          <w:sz w:val="27"/>
          <w:szCs w:val="27"/>
        </w:rPr>
        <w:t xml:space="preserve"> DE LEÓN, GUANAJUATO</w:t>
      </w:r>
      <w:r w:rsidRPr="00260796">
        <w:rPr>
          <w:rFonts w:ascii="Arial Narrow" w:hAnsi="Arial Narrow" w:cs="Arial"/>
          <w:sz w:val="27"/>
          <w:szCs w:val="27"/>
        </w:rPr>
        <w:t>, por ser este el momento procesal oportuno se resuelve</w:t>
      </w:r>
      <w:r w:rsidR="00F54B4D" w:rsidRPr="00260796">
        <w:rPr>
          <w:rFonts w:ascii="Arial Narrow" w:hAnsi="Arial Narrow" w:cs="Arial"/>
          <w:sz w:val="27"/>
          <w:szCs w:val="27"/>
        </w:rPr>
        <w:t>; y</w:t>
      </w:r>
      <w:r w:rsidRPr="00260796">
        <w:rPr>
          <w:rFonts w:ascii="Arial Narrow" w:hAnsi="Arial Narrow" w:cs="Arial"/>
          <w:sz w:val="27"/>
          <w:szCs w:val="27"/>
        </w:rPr>
        <w:t>, . . . . . . . . . . . . .</w:t>
      </w:r>
      <w:r w:rsidR="00731A19" w:rsidRPr="00260796">
        <w:rPr>
          <w:rFonts w:ascii="Arial Narrow" w:hAnsi="Arial Narrow" w:cs="Arial"/>
          <w:sz w:val="27"/>
          <w:szCs w:val="27"/>
        </w:rPr>
        <w:t xml:space="preserve"> . . . . . . </w:t>
      </w:r>
      <w:proofErr w:type="gramStart"/>
      <w:r w:rsidR="00731A19" w:rsidRPr="00260796">
        <w:rPr>
          <w:rFonts w:ascii="Arial Narrow" w:hAnsi="Arial Narrow" w:cs="Arial"/>
          <w:sz w:val="27"/>
          <w:szCs w:val="27"/>
        </w:rPr>
        <w:t>.</w:t>
      </w:r>
      <w:r w:rsidR="00F54B4D" w:rsidRPr="00260796">
        <w:rPr>
          <w:rFonts w:ascii="Arial Narrow" w:hAnsi="Arial Narrow" w:cs="Arial"/>
          <w:sz w:val="27"/>
          <w:szCs w:val="27"/>
        </w:rPr>
        <w:t xml:space="preserve"> </w:t>
      </w:r>
      <w:r w:rsidR="00731A19" w:rsidRPr="00260796">
        <w:rPr>
          <w:rFonts w:ascii="Arial Narrow" w:hAnsi="Arial Narrow" w:cs="Arial"/>
          <w:sz w:val="27"/>
          <w:szCs w:val="27"/>
        </w:rPr>
        <w:t xml:space="preserve"> </w:t>
      </w:r>
      <w:proofErr w:type="gramEnd"/>
      <w:r w:rsidR="00731A19" w:rsidRPr="00260796">
        <w:rPr>
          <w:rFonts w:ascii="Arial Narrow" w:hAnsi="Arial Narrow" w:cs="Arial"/>
          <w:sz w:val="27"/>
          <w:szCs w:val="27"/>
        </w:rPr>
        <w:t>. .</w:t>
      </w:r>
      <w:r w:rsidR="00F54B4D" w:rsidRPr="00260796">
        <w:rPr>
          <w:rFonts w:ascii="Arial Narrow" w:hAnsi="Arial Narrow" w:cs="Arial"/>
          <w:sz w:val="27"/>
          <w:szCs w:val="27"/>
        </w:rPr>
        <w:t xml:space="preserve"> </w:t>
      </w:r>
      <w:r w:rsidR="00731A19" w:rsidRPr="00260796">
        <w:rPr>
          <w:rFonts w:ascii="Arial Narrow" w:hAnsi="Arial Narrow" w:cs="Arial"/>
          <w:sz w:val="27"/>
          <w:szCs w:val="27"/>
        </w:rPr>
        <w:t xml:space="preserve">. . </w:t>
      </w:r>
      <w:r w:rsidR="00F54B4D" w:rsidRPr="00260796">
        <w:rPr>
          <w:rFonts w:ascii="Arial Narrow" w:hAnsi="Arial Narrow" w:cs="Arial"/>
          <w:sz w:val="27"/>
          <w:szCs w:val="27"/>
        </w:rPr>
        <w:t>. . . . . . . . . . . . . . . .</w:t>
      </w:r>
    </w:p>
    <w:p w:rsidR="00D63409" w:rsidRPr="00260796" w:rsidRDefault="00D63409" w:rsidP="00F54B4D">
      <w:pPr>
        <w:spacing w:line="276" w:lineRule="auto"/>
        <w:jc w:val="both"/>
        <w:rPr>
          <w:rFonts w:ascii="Arial Narrow" w:hAnsi="Arial Narrow" w:cs="Arial"/>
          <w:sz w:val="27"/>
          <w:szCs w:val="27"/>
        </w:rPr>
      </w:pPr>
    </w:p>
    <w:p w:rsidR="007708A6" w:rsidRPr="00260796" w:rsidRDefault="00C26835" w:rsidP="00F54B4D">
      <w:pPr>
        <w:spacing w:line="276" w:lineRule="auto"/>
        <w:jc w:val="center"/>
        <w:rPr>
          <w:rFonts w:ascii="Arial Narrow" w:hAnsi="Arial Narrow" w:cs="Arial"/>
          <w:b/>
          <w:sz w:val="27"/>
          <w:szCs w:val="27"/>
        </w:rPr>
      </w:pPr>
      <w:r w:rsidRPr="00260796">
        <w:rPr>
          <w:rFonts w:ascii="Arial Narrow" w:hAnsi="Arial Narrow" w:cs="Arial"/>
          <w:b/>
          <w:sz w:val="27"/>
          <w:szCs w:val="27"/>
        </w:rPr>
        <w:t xml:space="preserve">R E S U L T A N D </w:t>
      </w:r>
      <w:proofErr w:type="gramStart"/>
      <w:r w:rsidRPr="00260796">
        <w:rPr>
          <w:rFonts w:ascii="Arial Narrow" w:hAnsi="Arial Narrow" w:cs="Arial"/>
          <w:b/>
          <w:sz w:val="27"/>
          <w:szCs w:val="27"/>
        </w:rPr>
        <w:t>O :</w:t>
      </w:r>
      <w:proofErr w:type="gramEnd"/>
    </w:p>
    <w:p w:rsidR="000458C9" w:rsidRPr="00260796" w:rsidRDefault="000458C9" w:rsidP="00F54B4D">
      <w:pPr>
        <w:spacing w:line="276" w:lineRule="auto"/>
        <w:rPr>
          <w:rFonts w:ascii="Arial Narrow" w:hAnsi="Arial Narrow" w:cs="Arial"/>
          <w:b/>
          <w:sz w:val="27"/>
          <w:szCs w:val="27"/>
        </w:rPr>
      </w:pPr>
    </w:p>
    <w:p w:rsidR="00C26835" w:rsidRPr="00260796" w:rsidRDefault="007708A6" w:rsidP="00F54B4D">
      <w:pPr>
        <w:tabs>
          <w:tab w:val="left" w:pos="1755"/>
        </w:tabs>
        <w:spacing w:line="276" w:lineRule="auto"/>
        <w:jc w:val="right"/>
        <w:rPr>
          <w:rFonts w:ascii="Arial Narrow" w:hAnsi="Arial Narrow" w:cs="Arial"/>
          <w:b/>
          <w:i/>
          <w:sz w:val="27"/>
          <w:szCs w:val="27"/>
        </w:rPr>
      </w:pPr>
      <w:r w:rsidRPr="00260796">
        <w:rPr>
          <w:rFonts w:ascii="Arial Narrow" w:hAnsi="Arial Narrow" w:cs="Arial"/>
          <w:b/>
          <w:i/>
          <w:sz w:val="27"/>
          <w:szCs w:val="27"/>
        </w:rPr>
        <w:t>Presentación de la demanda.</w:t>
      </w:r>
    </w:p>
    <w:p w:rsidR="00AC1962" w:rsidRPr="00260796" w:rsidRDefault="00C26835" w:rsidP="00F54B4D">
      <w:pPr>
        <w:spacing w:line="360" w:lineRule="auto"/>
        <w:ind w:firstLine="708"/>
        <w:jc w:val="both"/>
        <w:rPr>
          <w:rFonts w:ascii="Arial Narrow" w:hAnsi="Arial Narrow" w:cs="Arial"/>
          <w:sz w:val="27"/>
          <w:szCs w:val="27"/>
        </w:rPr>
      </w:pPr>
      <w:r w:rsidRPr="00260796">
        <w:rPr>
          <w:rFonts w:ascii="Arial Narrow" w:hAnsi="Arial Narrow" w:cs="Arial"/>
          <w:b/>
          <w:sz w:val="27"/>
          <w:szCs w:val="27"/>
        </w:rPr>
        <w:t>PRIMERO.-</w:t>
      </w:r>
      <w:r w:rsidR="00F54B4D" w:rsidRPr="00260796">
        <w:rPr>
          <w:rFonts w:ascii="Arial Narrow" w:hAnsi="Arial Narrow" w:cs="Arial"/>
          <w:b/>
          <w:sz w:val="27"/>
          <w:szCs w:val="27"/>
        </w:rPr>
        <w:t xml:space="preserve"> </w:t>
      </w:r>
      <w:r w:rsidR="007F5BB6" w:rsidRPr="00260796">
        <w:rPr>
          <w:rFonts w:ascii="Arial Narrow" w:hAnsi="Arial Narrow" w:cs="Arial"/>
          <w:sz w:val="27"/>
          <w:szCs w:val="27"/>
        </w:rPr>
        <w:t>El</w:t>
      </w:r>
      <w:r w:rsidR="004F23E3" w:rsidRPr="00260796">
        <w:rPr>
          <w:rFonts w:ascii="Arial Narrow" w:hAnsi="Arial Narrow" w:cs="Arial"/>
          <w:sz w:val="27"/>
          <w:szCs w:val="27"/>
        </w:rPr>
        <w:t>17 diecisiete de mayo del año 2016</w:t>
      </w:r>
      <w:r w:rsidR="007F5BB6" w:rsidRPr="00260796">
        <w:rPr>
          <w:rFonts w:ascii="Arial Narrow" w:hAnsi="Arial Narrow" w:cs="Arial"/>
          <w:sz w:val="27"/>
          <w:szCs w:val="27"/>
        </w:rPr>
        <w:t xml:space="preserve"> dos mil </w:t>
      </w:r>
      <w:r w:rsidR="004F23E3" w:rsidRPr="00260796">
        <w:rPr>
          <w:rFonts w:ascii="Arial Narrow" w:hAnsi="Arial Narrow" w:cs="Arial"/>
          <w:sz w:val="27"/>
          <w:szCs w:val="27"/>
        </w:rPr>
        <w:t>dieciséis</w:t>
      </w:r>
      <w:r w:rsidRPr="00260796">
        <w:rPr>
          <w:rFonts w:ascii="Arial Narrow" w:hAnsi="Arial Narrow" w:cs="Arial"/>
          <w:sz w:val="27"/>
          <w:szCs w:val="27"/>
        </w:rPr>
        <w:t>, l</w:t>
      </w:r>
      <w:r w:rsidR="00F54B4D" w:rsidRPr="00260796">
        <w:rPr>
          <w:rFonts w:ascii="Arial Narrow" w:hAnsi="Arial Narrow" w:cs="Arial"/>
          <w:sz w:val="27"/>
          <w:szCs w:val="27"/>
        </w:rPr>
        <w:t>a parte</w:t>
      </w:r>
      <w:r w:rsidRPr="00260796">
        <w:rPr>
          <w:rFonts w:ascii="Arial Narrow" w:hAnsi="Arial Narrow" w:cs="Arial"/>
          <w:sz w:val="27"/>
          <w:szCs w:val="27"/>
        </w:rPr>
        <w:t xml:space="preserve"> actor</w:t>
      </w:r>
      <w:r w:rsidR="00F54B4D" w:rsidRPr="00260796">
        <w:rPr>
          <w:rFonts w:ascii="Arial Narrow" w:hAnsi="Arial Narrow" w:cs="Arial"/>
          <w:sz w:val="27"/>
          <w:szCs w:val="27"/>
        </w:rPr>
        <w:t>a</w:t>
      </w:r>
      <w:r w:rsidRPr="00260796">
        <w:rPr>
          <w:rFonts w:ascii="Arial Narrow" w:hAnsi="Arial Narrow" w:cs="Arial"/>
          <w:sz w:val="27"/>
          <w:szCs w:val="27"/>
        </w:rPr>
        <w:t xml:space="preserve"> presentó el escrito de demanda en la Oficialía Común de Partes de los Juzgados Administrativos</w:t>
      </w:r>
      <w:r w:rsidR="007B5DF2" w:rsidRPr="00260796">
        <w:rPr>
          <w:rFonts w:ascii="Arial Narrow" w:hAnsi="Arial Narrow" w:cs="Arial"/>
          <w:sz w:val="27"/>
          <w:szCs w:val="27"/>
        </w:rPr>
        <w:t xml:space="preserve"> Municipales de León, Guanajuato, impugnando la </w:t>
      </w:r>
      <w:r w:rsidR="006A64B1" w:rsidRPr="00260796">
        <w:rPr>
          <w:rFonts w:ascii="Arial Narrow" w:hAnsi="Arial Narrow" w:cs="Arial"/>
          <w:sz w:val="27"/>
          <w:szCs w:val="27"/>
        </w:rPr>
        <w:t>O</w:t>
      </w:r>
      <w:r w:rsidR="007F5BB6" w:rsidRPr="00260796">
        <w:rPr>
          <w:rFonts w:ascii="Arial Narrow" w:hAnsi="Arial Narrow" w:cs="Arial"/>
          <w:sz w:val="27"/>
          <w:szCs w:val="27"/>
        </w:rPr>
        <w:t xml:space="preserve">rden </w:t>
      </w:r>
      <w:r w:rsidR="00752527" w:rsidRPr="00260796">
        <w:rPr>
          <w:rFonts w:ascii="Arial Narrow" w:hAnsi="Arial Narrow" w:cs="Arial"/>
          <w:sz w:val="27"/>
          <w:szCs w:val="27"/>
        </w:rPr>
        <w:t xml:space="preserve">dictada </w:t>
      </w:r>
      <w:r w:rsidR="00F54B4D" w:rsidRPr="00260796">
        <w:rPr>
          <w:rFonts w:ascii="Arial Narrow" w:hAnsi="Arial Narrow" w:cs="Arial"/>
          <w:sz w:val="27"/>
          <w:szCs w:val="27"/>
        </w:rPr>
        <w:t>para la práctica del</w:t>
      </w:r>
      <w:r w:rsidR="004F23E3" w:rsidRPr="00260796">
        <w:rPr>
          <w:rFonts w:ascii="Arial Narrow" w:hAnsi="Arial Narrow" w:cs="Arial"/>
          <w:sz w:val="27"/>
          <w:szCs w:val="27"/>
        </w:rPr>
        <w:t xml:space="preserve"> </w:t>
      </w:r>
      <w:r w:rsidR="006105A5" w:rsidRPr="00260796">
        <w:rPr>
          <w:rFonts w:ascii="Arial Narrow" w:hAnsi="Arial Narrow" w:cs="Arial"/>
          <w:sz w:val="27"/>
          <w:szCs w:val="27"/>
        </w:rPr>
        <w:t>de avalúo</w:t>
      </w:r>
      <w:r w:rsidR="00F54B4D" w:rsidRPr="00260796">
        <w:rPr>
          <w:rFonts w:ascii="Arial Narrow" w:hAnsi="Arial Narrow" w:cs="Arial"/>
          <w:sz w:val="27"/>
          <w:szCs w:val="27"/>
        </w:rPr>
        <w:t xml:space="preserve"> que </w:t>
      </w:r>
      <w:r w:rsidR="00752527" w:rsidRPr="00260796">
        <w:rPr>
          <w:rFonts w:ascii="Arial Narrow" w:hAnsi="Arial Narrow" w:cs="Arial"/>
          <w:sz w:val="27"/>
          <w:szCs w:val="27"/>
        </w:rPr>
        <w:t xml:space="preserve">se </w:t>
      </w:r>
      <w:r w:rsidR="00F54B4D" w:rsidRPr="00260796">
        <w:rPr>
          <w:rFonts w:ascii="Arial Narrow" w:hAnsi="Arial Narrow" w:cs="Arial"/>
          <w:sz w:val="27"/>
          <w:szCs w:val="27"/>
        </w:rPr>
        <w:t xml:space="preserve">efectuó a su propiedad ubicada en </w:t>
      </w:r>
      <w:r w:rsidR="00260796" w:rsidRPr="00260796">
        <w:rPr>
          <w:rFonts w:ascii="Arial Narrow" w:hAnsi="Arial Narrow"/>
          <w:sz w:val="27"/>
          <w:szCs w:val="27"/>
        </w:rPr>
        <w:t>(…)</w:t>
      </w:r>
      <w:r w:rsidR="00F54B4D" w:rsidRPr="00260796">
        <w:rPr>
          <w:rFonts w:ascii="Arial Narrow" w:hAnsi="Arial Narrow" w:cs="Arial"/>
          <w:sz w:val="27"/>
          <w:szCs w:val="27"/>
        </w:rPr>
        <w:t xml:space="preserve"> esta ciudad</w:t>
      </w:r>
      <w:r w:rsidR="007B5DF2" w:rsidRPr="00260796">
        <w:rPr>
          <w:rFonts w:ascii="Arial Narrow" w:hAnsi="Arial Narrow" w:cs="Arial"/>
          <w:sz w:val="27"/>
          <w:szCs w:val="27"/>
        </w:rPr>
        <w:t>; el</w:t>
      </w:r>
      <w:r w:rsidR="00596928" w:rsidRPr="00260796">
        <w:rPr>
          <w:rFonts w:ascii="Arial Narrow" w:hAnsi="Arial Narrow" w:cs="Arial"/>
          <w:sz w:val="27"/>
          <w:szCs w:val="27"/>
        </w:rPr>
        <w:t xml:space="preserve"> avalúo </w:t>
      </w:r>
      <w:r w:rsidR="007B5DF2" w:rsidRPr="00260796">
        <w:rPr>
          <w:rFonts w:ascii="Arial Narrow" w:hAnsi="Arial Narrow" w:cs="Arial"/>
          <w:sz w:val="27"/>
          <w:szCs w:val="27"/>
        </w:rPr>
        <w:t>practic</w:t>
      </w:r>
      <w:r w:rsidR="004F23E3" w:rsidRPr="00260796">
        <w:rPr>
          <w:rFonts w:ascii="Arial Narrow" w:hAnsi="Arial Narrow" w:cs="Arial"/>
          <w:sz w:val="27"/>
          <w:szCs w:val="27"/>
        </w:rPr>
        <w:t>ado el 20 de marzo del año 2015 dos mil quince</w:t>
      </w:r>
      <w:r w:rsidR="006A64B1" w:rsidRPr="00260796">
        <w:rPr>
          <w:rFonts w:ascii="Arial Narrow" w:hAnsi="Arial Narrow" w:cs="Arial"/>
          <w:sz w:val="27"/>
          <w:szCs w:val="27"/>
        </w:rPr>
        <w:t xml:space="preserve">; </w:t>
      </w:r>
      <w:r w:rsidR="00596928" w:rsidRPr="00260796">
        <w:rPr>
          <w:rFonts w:ascii="Arial Narrow" w:hAnsi="Arial Narrow" w:cs="Arial"/>
          <w:sz w:val="27"/>
          <w:szCs w:val="27"/>
        </w:rPr>
        <w:t>y</w:t>
      </w:r>
      <w:r w:rsidR="006A64B1" w:rsidRPr="00260796">
        <w:rPr>
          <w:rFonts w:ascii="Arial Narrow" w:hAnsi="Arial Narrow" w:cs="Arial"/>
          <w:sz w:val="27"/>
          <w:szCs w:val="27"/>
        </w:rPr>
        <w:t>,</w:t>
      </w:r>
      <w:r w:rsidR="00596928" w:rsidRPr="00260796">
        <w:rPr>
          <w:rFonts w:ascii="Arial Narrow" w:hAnsi="Arial Narrow" w:cs="Arial"/>
          <w:sz w:val="27"/>
          <w:szCs w:val="27"/>
        </w:rPr>
        <w:t xml:space="preserve"> la determinación en cantidad liquida del crédito fiscal </w:t>
      </w:r>
      <w:r w:rsidR="004F23E3" w:rsidRPr="00260796">
        <w:rPr>
          <w:rFonts w:ascii="Arial Narrow" w:hAnsi="Arial Narrow" w:cs="Arial"/>
          <w:sz w:val="27"/>
          <w:szCs w:val="27"/>
        </w:rPr>
        <w:t xml:space="preserve">correspondiente a la cuenta predial </w:t>
      </w:r>
      <w:r w:rsidR="00260796" w:rsidRPr="00260796">
        <w:rPr>
          <w:rFonts w:ascii="Arial Narrow" w:hAnsi="Arial Narrow"/>
          <w:sz w:val="27"/>
          <w:szCs w:val="27"/>
        </w:rPr>
        <w:t>(…)</w:t>
      </w:r>
      <w:r w:rsidR="00AC1962" w:rsidRPr="00260796">
        <w:rPr>
          <w:rFonts w:ascii="Arial Narrow" w:hAnsi="Arial Narrow" w:cs="Arial"/>
          <w:sz w:val="27"/>
          <w:szCs w:val="27"/>
        </w:rPr>
        <w:t>, por concepto de impuesto predial</w:t>
      </w:r>
      <w:r w:rsidRPr="00260796">
        <w:rPr>
          <w:rFonts w:ascii="Arial Narrow" w:hAnsi="Arial Narrow" w:cs="Arial"/>
          <w:sz w:val="27"/>
          <w:szCs w:val="27"/>
        </w:rPr>
        <w:t>.</w:t>
      </w:r>
      <w:r w:rsidR="007708A6" w:rsidRPr="00260796">
        <w:rPr>
          <w:rFonts w:ascii="Arial Narrow" w:hAnsi="Arial Narrow" w:cs="Arial"/>
          <w:sz w:val="27"/>
          <w:szCs w:val="27"/>
        </w:rPr>
        <w:t xml:space="preserve"> . . . . . . . . </w:t>
      </w:r>
      <w:r w:rsidRPr="00260796">
        <w:rPr>
          <w:rFonts w:ascii="Arial Narrow" w:hAnsi="Arial Narrow" w:cs="Arial"/>
          <w:sz w:val="27"/>
          <w:szCs w:val="27"/>
        </w:rPr>
        <w:t xml:space="preserve">. . . . . </w:t>
      </w:r>
      <w:r w:rsidR="004C3062" w:rsidRPr="00260796">
        <w:rPr>
          <w:rFonts w:ascii="Arial Narrow" w:hAnsi="Arial Narrow" w:cs="Arial"/>
          <w:sz w:val="27"/>
          <w:szCs w:val="27"/>
        </w:rPr>
        <w:t xml:space="preserve"> </w:t>
      </w:r>
      <w:r w:rsidRPr="00260796">
        <w:rPr>
          <w:rFonts w:ascii="Arial Narrow" w:hAnsi="Arial Narrow" w:cs="Arial"/>
          <w:sz w:val="27"/>
          <w:szCs w:val="27"/>
        </w:rPr>
        <w:t xml:space="preserve">. . . . . . . </w:t>
      </w:r>
      <w:r w:rsidR="004C3062" w:rsidRPr="00260796">
        <w:rPr>
          <w:rFonts w:ascii="Arial Narrow" w:hAnsi="Arial Narrow" w:cs="Arial"/>
          <w:sz w:val="27"/>
          <w:szCs w:val="27"/>
        </w:rPr>
        <w:t xml:space="preserve">. . . . . . </w:t>
      </w:r>
    </w:p>
    <w:p w:rsidR="00C26835" w:rsidRPr="00260796" w:rsidRDefault="00C26835" w:rsidP="00752527">
      <w:pPr>
        <w:tabs>
          <w:tab w:val="left" w:pos="2460"/>
        </w:tabs>
        <w:spacing w:line="276" w:lineRule="auto"/>
        <w:jc w:val="both"/>
        <w:rPr>
          <w:rFonts w:ascii="Arial Narrow" w:hAnsi="Arial Narrow" w:cs="Arial"/>
          <w:sz w:val="27"/>
          <w:szCs w:val="27"/>
        </w:rPr>
      </w:pPr>
    </w:p>
    <w:p w:rsidR="007708A6" w:rsidRPr="00260796" w:rsidRDefault="007708A6" w:rsidP="00F54B4D">
      <w:pPr>
        <w:tabs>
          <w:tab w:val="left" w:pos="2460"/>
        </w:tabs>
        <w:spacing w:line="276" w:lineRule="auto"/>
        <w:jc w:val="right"/>
        <w:rPr>
          <w:rFonts w:ascii="Arial Narrow" w:hAnsi="Arial Narrow" w:cs="Arial"/>
          <w:b/>
          <w:i/>
          <w:sz w:val="27"/>
          <w:szCs w:val="27"/>
        </w:rPr>
      </w:pPr>
      <w:r w:rsidRPr="00260796">
        <w:rPr>
          <w:rFonts w:ascii="Arial Narrow" w:hAnsi="Arial Narrow" w:cs="Arial"/>
          <w:b/>
          <w:i/>
          <w:sz w:val="27"/>
          <w:szCs w:val="27"/>
        </w:rPr>
        <w:t>Admisión de la demanda y pruebas.</w:t>
      </w:r>
    </w:p>
    <w:p w:rsidR="00C26835" w:rsidRPr="00260796" w:rsidRDefault="00C26835" w:rsidP="00D91DE7">
      <w:pPr>
        <w:spacing w:line="360" w:lineRule="auto"/>
        <w:ind w:firstLine="708"/>
        <w:jc w:val="both"/>
        <w:rPr>
          <w:rFonts w:ascii="Arial Narrow" w:hAnsi="Arial Narrow" w:cs="Arial"/>
          <w:sz w:val="27"/>
          <w:szCs w:val="27"/>
        </w:rPr>
      </w:pPr>
      <w:r w:rsidRPr="00260796">
        <w:rPr>
          <w:rFonts w:ascii="Arial Narrow" w:hAnsi="Arial Narrow" w:cs="Arial"/>
          <w:b/>
          <w:sz w:val="27"/>
          <w:szCs w:val="27"/>
        </w:rPr>
        <w:t xml:space="preserve">SEGUNDO.- </w:t>
      </w:r>
      <w:r w:rsidRPr="00260796">
        <w:rPr>
          <w:rFonts w:ascii="Arial Narrow" w:hAnsi="Arial Narrow" w:cs="Arial"/>
          <w:sz w:val="27"/>
          <w:szCs w:val="27"/>
        </w:rPr>
        <w:t xml:space="preserve">Por auto de fecha </w:t>
      </w:r>
      <w:r w:rsidR="007708A6" w:rsidRPr="00260796">
        <w:rPr>
          <w:rFonts w:ascii="Arial Narrow" w:hAnsi="Arial Narrow" w:cs="Arial"/>
          <w:sz w:val="27"/>
          <w:szCs w:val="27"/>
        </w:rPr>
        <w:t>20 veinte de mayo del año 2016</w:t>
      </w:r>
      <w:r w:rsidR="00CE6158" w:rsidRPr="00260796">
        <w:rPr>
          <w:rFonts w:ascii="Arial Narrow" w:hAnsi="Arial Narrow" w:cs="Arial"/>
          <w:sz w:val="27"/>
          <w:szCs w:val="27"/>
        </w:rPr>
        <w:t xml:space="preserve"> dos mil </w:t>
      </w:r>
      <w:r w:rsidR="007708A6" w:rsidRPr="00260796">
        <w:rPr>
          <w:rFonts w:ascii="Arial Narrow" w:hAnsi="Arial Narrow" w:cs="Arial"/>
          <w:sz w:val="27"/>
          <w:szCs w:val="27"/>
        </w:rPr>
        <w:t>dieciséis</w:t>
      </w:r>
      <w:r w:rsidR="00CE6158" w:rsidRPr="00260796">
        <w:rPr>
          <w:rFonts w:ascii="Arial Narrow" w:hAnsi="Arial Narrow" w:cs="Arial"/>
          <w:sz w:val="27"/>
          <w:szCs w:val="27"/>
        </w:rPr>
        <w:t xml:space="preserve">, </w:t>
      </w:r>
      <w:r w:rsidR="007708A6" w:rsidRPr="00260796">
        <w:rPr>
          <w:rFonts w:ascii="Arial Narrow" w:hAnsi="Arial Narrow" w:cs="Arial"/>
          <w:sz w:val="27"/>
          <w:szCs w:val="27"/>
        </w:rPr>
        <w:t>a la parte actora se le admitió a trámite la demanda, la prueba documental exhibida a la misma, la que por su especial naturaleza se desahog</w:t>
      </w:r>
      <w:r w:rsidR="00F54B4D" w:rsidRPr="00260796">
        <w:rPr>
          <w:rFonts w:ascii="Arial Narrow" w:hAnsi="Arial Narrow" w:cs="Arial"/>
          <w:sz w:val="27"/>
          <w:szCs w:val="27"/>
        </w:rPr>
        <w:t>ó</w:t>
      </w:r>
      <w:r w:rsidR="007708A6" w:rsidRPr="00260796">
        <w:rPr>
          <w:rFonts w:ascii="Arial Narrow" w:hAnsi="Arial Narrow" w:cs="Arial"/>
          <w:sz w:val="27"/>
          <w:szCs w:val="27"/>
        </w:rPr>
        <w:t xml:space="preserve"> en ese momento procesal, así como la </w:t>
      </w:r>
      <w:proofErr w:type="spellStart"/>
      <w:r w:rsidR="007708A6" w:rsidRPr="00260796">
        <w:rPr>
          <w:rFonts w:ascii="Arial Narrow" w:hAnsi="Arial Narrow" w:cs="Arial"/>
          <w:sz w:val="27"/>
          <w:szCs w:val="27"/>
        </w:rPr>
        <w:t>presuncional</w:t>
      </w:r>
      <w:proofErr w:type="spellEnd"/>
      <w:r w:rsidR="007708A6" w:rsidRPr="00260796">
        <w:rPr>
          <w:rFonts w:ascii="Arial Narrow" w:hAnsi="Arial Narrow" w:cs="Arial"/>
          <w:sz w:val="27"/>
          <w:szCs w:val="27"/>
        </w:rPr>
        <w:t xml:space="preserve"> legal y humana en lo que le beneficie; concediéndosele además la suspensión de los actos impugnados. . </w:t>
      </w:r>
      <w:r w:rsidR="007708A6" w:rsidRPr="00260796">
        <w:rPr>
          <w:rFonts w:ascii="Arial Narrow" w:hAnsi="Arial Narrow"/>
          <w:sz w:val="27"/>
          <w:szCs w:val="27"/>
        </w:rPr>
        <w:t xml:space="preserve">. . </w:t>
      </w:r>
      <w:r w:rsidR="007708A6" w:rsidRPr="00260796">
        <w:rPr>
          <w:rFonts w:ascii="Arial Narrow" w:hAnsi="Arial Narrow" w:cs="Arial"/>
          <w:sz w:val="27"/>
          <w:szCs w:val="27"/>
        </w:rPr>
        <w:t xml:space="preserve">. . . </w:t>
      </w:r>
      <w:proofErr w:type="gramStart"/>
      <w:r w:rsidR="007708A6" w:rsidRPr="00260796">
        <w:rPr>
          <w:rFonts w:ascii="Arial Narrow" w:hAnsi="Arial Narrow" w:cs="Arial"/>
          <w:sz w:val="27"/>
          <w:szCs w:val="27"/>
        </w:rPr>
        <w:t xml:space="preserve">. </w:t>
      </w:r>
      <w:r w:rsidR="004C3062" w:rsidRPr="00260796">
        <w:rPr>
          <w:rFonts w:ascii="Arial Narrow" w:hAnsi="Arial Narrow" w:cs="Arial"/>
          <w:sz w:val="27"/>
          <w:szCs w:val="27"/>
        </w:rPr>
        <w:t xml:space="preserve"> </w:t>
      </w:r>
      <w:proofErr w:type="gramEnd"/>
      <w:r w:rsidR="007708A6" w:rsidRPr="00260796">
        <w:rPr>
          <w:rFonts w:ascii="Arial Narrow" w:hAnsi="Arial Narrow" w:cs="Arial"/>
          <w:sz w:val="27"/>
          <w:szCs w:val="27"/>
        </w:rPr>
        <w:t xml:space="preserve">. . . . . . . </w:t>
      </w:r>
    </w:p>
    <w:p w:rsidR="00DE27FB" w:rsidRPr="00260796" w:rsidRDefault="00DE27FB" w:rsidP="00752527">
      <w:pPr>
        <w:spacing w:line="276" w:lineRule="auto"/>
        <w:jc w:val="both"/>
        <w:rPr>
          <w:rFonts w:ascii="Arial Narrow" w:hAnsi="Arial Narrow" w:cs="Arial"/>
          <w:sz w:val="27"/>
          <w:szCs w:val="27"/>
        </w:rPr>
      </w:pPr>
    </w:p>
    <w:p w:rsidR="007708A6" w:rsidRPr="00260796" w:rsidRDefault="007708A6" w:rsidP="000458C9">
      <w:pPr>
        <w:spacing w:line="276" w:lineRule="auto"/>
        <w:ind w:left="1416" w:firstLine="708"/>
        <w:jc w:val="right"/>
        <w:rPr>
          <w:rFonts w:ascii="Arial Narrow" w:hAnsi="Arial Narrow" w:cs="Arial"/>
          <w:b/>
          <w:i/>
          <w:sz w:val="27"/>
          <w:szCs w:val="27"/>
        </w:rPr>
      </w:pPr>
      <w:r w:rsidRPr="00260796">
        <w:rPr>
          <w:rFonts w:ascii="Arial Narrow" w:hAnsi="Arial Narrow" w:cs="Arial"/>
          <w:b/>
          <w:i/>
          <w:sz w:val="27"/>
          <w:szCs w:val="27"/>
        </w:rPr>
        <w:t>Contestación de la demanda y admisión de pruebas.</w:t>
      </w:r>
    </w:p>
    <w:p w:rsidR="00CB5AA5" w:rsidRPr="00260796" w:rsidRDefault="00C26835" w:rsidP="004C3062">
      <w:pPr>
        <w:spacing w:line="360" w:lineRule="auto"/>
        <w:ind w:firstLine="708"/>
        <w:jc w:val="both"/>
        <w:rPr>
          <w:rFonts w:ascii="Arial Narrow" w:hAnsi="Arial Narrow"/>
          <w:sz w:val="27"/>
          <w:szCs w:val="27"/>
        </w:rPr>
      </w:pPr>
      <w:r w:rsidRPr="00260796">
        <w:rPr>
          <w:rFonts w:ascii="Arial Narrow" w:hAnsi="Arial Narrow" w:cs="Arial"/>
          <w:b/>
          <w:sz w:val="27"/>
          <w:szCs w:val="27"/>
        </w:rPr>
        <w:t>TERCERO.-</w:t>
      </w:r>
      <w:r w:rsidR="00AA5509" w:rsidRPr="00260796">
        <w:rPr>
          <w:rFonts w:ascii="Arial Narrow" w:hAnsi="Arial Narrow" w:cs="Arial"/>
          <w:b/>
          <w:sz w:val="27"/>
          <w:szCs w:val="27"/>
        </w:rPr>
        <w:t xml:space="preserve"> </w:t>
      </w:r>
      <w:r w:rsidRPr="00260796">
        <w:rPr>
          <w:rFonts w:ascii="Arial Narrow" w:hAnsi="Arial Narrow" w:cs="Arial"/>
          <w:sz w:val="27"/>
          <w:szCs w:val="27"/>
        </w:rPr>
        <w:t xml:space="preserve">El </w:t>
      </w:r>
      <w:r w:rsidR="007708A6" w:rsidRPr="00260796">
        <w:rPr>
          <w:rFonts w:ascii="Arial Narrow" w:hAnsi="Arial Narrow" w:cs="Arial"/>
          <w:sz w:val="27"/>
          <w:szCs w:val="27"/>
        </w:rPr>
        <w:t xml:space="preserve">07 </w:t>
      </w:r>
      <w:r w:rsidR="00AA5509" w:rsidRPr="00260796">
        <w:rPr>
          <w:rFonts w:ascii="Arial Narrow" w:hAnsi="Arial Narrow" w:cs="Arial"/>
          <w:sz w:val="27"/>
          <w:szCs w:val="27"/>
        </w:rPr>
        <w:t>siete de</w:t>
      </w:r>
      <w:r w:rsidR="007708A6" w:rsidRPr="00260796">
        <w:rPr>
          <w:rFonts w:ascii="Arial Narrow" w:hAnsi="Arial Narrow" w:cs="Arial"/>
          <w:sz w:val="27"/>
          <w:szCs w:val="27"/>
        </w:rPr>
        <w:t xml:space="preserve"> junio del año 2016</w:t>
      </w:r>
      <w:r w:rsidR="00AA5509" w:rsidRPr="00260796">
        <w:rPr>
          <w:rFonts w:ascii="Arial Narrow" w:hAnsi="Arial Narrow" w:cs="Arial"/>
          <w:sz w:val="27"/>
          <w:szCs w:val="27"/>
        </w:rPr>
        <w:t xml:space="preserve"> dos mil </w:t>
      </w:r>
      <w:r w:rsidR="007708A6" w:rsidRPr="00260796">
        <w:rPr>
          <w:rFonts w:ascii="Arial Narrow" w:hAnsi="Arial Narrow" w:cs="Arial"/>
          <w:sz w:val="27"/>
          <w:szCs w:val="27"/>
        </w:rPr>
        <w:t>dieciséis</w:t>
      </w:r>
      <w:r w:rsidRPr="00260796">
        <w:rPr>
          <w:rFonts w:ascii="Arial Narrow" w:hAnsi="Arial Narrow" w:cs="Arial"/>
          <w:sz w:val="27"/>
          <w:szCs w:val="27"/>
        </w:rPr>
        <w:t xml:space="preserve">, </w:t>
      </w:r>
      <w:r w:rsidR="003F7B7C" w:rsidRPr="00260796">
        <w:rPr>
          <w:rFonts w:ascii="Arial Narrow" w:hAnsi="Arial Narrow" w:cs="Arial"/>
          <w:sz w:val="27"/>
          <w:szCs w:val="27"/>
        </w:rPr>
        <w:t>el Tesorero Municipal</w:t>
      </w:r>
      <w:r w:rsidR="007708A6" w:rsidRPr="00260796">
        <w:rPr>
          <w:rFonts w:ascii="Arial Narrow" w:hAnsi="Arial Narrow" w:cs="Arial"/>
          <w:sz w:val="27"/>
          <w:szCs w:val="27"/>
        </w:rPr>
        <w:t xml:space="preserve"> </w:t>
      </w:r>
      <w:r w:rsidRPr="00260796">
        <w:rPr>
          <w:rFonts w:ascii="Arial Narrow" w:hAnsi="Arial Narrow" w:cs="Arial"/>
          <w:sz w:val="27"/>
          <w:szCs w:val="27"/>
        </w:rPr>
        <w:t xml:space="preserve">presentó escrito de contestación a la demanda incoada en su contra; y, por auto del día </w:t>
      </w:r>
      <w:r w:rsidR="007708A6" w:rsidRPr="00260796">
        <w:rPr>
          <w:rFonts w:ascii="Arial Narrow" w:hAnsi="Arial Narrow" w:cs="Arial"/>
          <w:sz w:val="27"/>
          <w:szCs w:val="27"/>
        </w:rPr>
        <w:t xml:space="preserve">10 diez </w:t>
      </w:r>
      <w:r w:rsidRPr="00260796">
        <w:rPr>
          <w:rFonts w:ascii="Arial Narrow" w:hAnsi="Arial Narrow" w:cs="Arial"/>
          <w:sz w:val="27"/>
          <w:szCs w:val="27"/>
        </w:rPr>
        <w:t xml:space="preserve">del mismo </w:t>
      </w:r>
      <w:r w:rsidR="003F7B7C" w:rsidRPr="00260796">
        <w:rPr>
          <w:rFonts w:ascii="Arial Narrow" w:hAnsi="Arial Narrow" w:cs="Arial"/>
          <w:sz w:val="27"/>
          <w:szCs w:val="27"/>
        </w:rPr>
        <w:t xml:space="preserve">mes y </w:t>
      </w:r>
      <w:r w:rsidRPr="00260796">
        <w:rPr>
          <w:rFonts w:ascii="Arial Narrow" w:hAnsi="Arial Narrow" w:cs="Arial"/>
          <w:sz w:val="27"/>
          <w:szCs w:val="27"/>
        </w:rPr>
        <w:t xml:space="preserve">año, se le tuvo contestando en tiempo y forma legal, </w:t>
      </w:r>
      <w:r w:rsidRPr="00260796">
        <w:rPr>
          <w:rFonts w:ascii="Arial Narrow" w:hAnsi="Arial Narrow"/>
          <w:sz w:val="27"/>
          <w:szCs w:val="27"/>
        </w:rPr>
        <w:t>admitiéndosele las documentales</w:t>
      </w:r>
      <w:r w:rsidR="007708A6" w:rsidRPr="00260796">
        <w:rPr>
          <w:rFonts w:ascii="Arial Narrow" w:hAnsi="Arial Narrow"/>
          <w:sz w:val="27"/>
          <w:szCs w:val="27"/>
        </w:rPr>
        <w:t xml:space="preserve"> </w:t>
      </w:r>
      <w:r w:rsidR="00AC1962" w:rsidRPr="00260796">
        <w:rPr>
          <w:rFonts w:ascii="Arial Narrow" w:hAnsi="Arial Narrow"/>
          <w:sz w:val="27"/>
          <w:szCs w:val="27"/>
        </w:rPr>
        <w:t>aceptadas</w:t>
      </w:r>
      <w:r w:rsidR="003F7B7C" w:rsidRPr="00260796">
        <w:rPr>
          <w:rFonts w:ascii="Arial Narrow" w:hAnsi="Arial Narrow"/>
          <w:sz w:val="27"/>
          <w:szCs w:val="27"/>
        </w:rPr>
        <w:t xml:space="preserve"> a la parte actora </w:t>
      </w:r>
      <w:r w:rsidR="00AC1962" w:rsidRPr="00260796">
        <w:rPr>
          <w:rFonts w:ascii="Arial Narrow" w:hAnsi="Arial Narrow"/>
          <w:sz w:val="27"/>
          <w:szCs w:val="27"/>
        </w:rPr>
        <w:t>en</w:t>
      </w:r>
      <w:r w:rsidR="00752527" w:rsidRPr="00260796">
        <w:rPr>
          <w:rFonts w:ascii="Arial Narrow" w:hAnsi="Arial Narrow"/>
          <w:sz w:val="27"/>
          <w:szCs w:val="27"/>
        </w:rPr>
        <w:t xml:space="preserve"> el</w:t>
      </w:r>
      <w:r w:rsidR="00AC1962" w:rsidRPr="00260796">
        <w:rPr>
          <w:rFonts w:ascii="Arial Narrow" w:hAnsi="Arial Narrow"/>
          <w:sz w:val="27"/>
          <w:szCs w:val="27"/>
        </w:rPr>
        <w:t xml:space="preserve"> auto de admisión de la demanda </w:t>
      </w:r>
      <w:r w:rsidR="003F7B7C" w:rsidRPr="00260796">
        <w:rPr>
          <w:rFonts w:ascii="Arial Narrow" w:hAnsi="Arial Narrow"/>
          <w:sz w:val="27"/>
          <w:szCs w:val="27"/>
        </w:rPr>
        <w:t xml:space="preserve">y la </w:t>
      </w:r>
      <w:r w:rsidRPr="00260796">
        <w:rPr>
          <w:rFonts w:ascii="Arial Narrow" w:hAnsi="Arial Narrow"/>
          <w:sz w:val="27"/>
          <w:szCs w:val="27"/>
        </w:rPr>
        <w:t>exhibida</w:t>
      </w:r>
      <w:r w:rsidR="00CB5AA5" w:rsidRPr="00260796">
        <w:rPr>
          <w:rFonts w:ascii="Arial Narrow" w:hAnsi="Arial Narrow"/>
          <w:sz w:val="27"/>
          <w:szCs w:val="27"/>
        </w:rPr>
        <w:t xml:space="preserve"> en la</w:t>
      </w:r>
      <w:r w:rsidR="003F7B7C" w:rsidRPr="00260796">
        <w:rPr>
          <w:rFonts w:ascii="Arial Narrow" w:hAnsi="Arial Narrow"/>
          <w:sz w:val="27"/>
          <w:szCs w:val="27"/>
        </w:rPr>
        <w:t xml:space="preserve"> contestación, la</w:t>
      </w:r>
      <w:r w:rsidRPr="00260796">
        <w:rPr>
          <w:rFonts w:ascii="Arial Narrow" w:hAnsi="Arial Narrow"/>
          <w:sz w:val="27"/>
          <w:szCs w:val="27"/>
        </w:rPr>
        <w:t xml:space="preserve"> que </w:t>
      </w:r>
      <w:r w:rsidR="00CB5AA5" w:rsidRPr="00260796">
        <w:rPr>
          <w:rFonts w:ascii="Arial Narrow" w:hAnsi="Arial Narrow"/>
          <w:sz w:val="27"/>
          <w:szCs w:val="27"/>
        </w:rPr>
        <w:t>su propia naturaleza</w:t>
      </w:r>
      <w:r w:rsidR="000458C9" w:rsidRPr="00260796">
        <w:rPr>
          <w:rFonts w:ascii="Arial Narrow" w:hAnsi="Arial Narrow"/>
          <w:sz w:val="27"/>
          <w:szCs w:val="27"/>
        </w:rPr>
        <w:t xml:space="preserve"> </w:t>
      </w:r>
      <w:r w:rsidRPr="00260796">
        <w:rPr>
          <w:rFonts w:ascii="Arial Narrow" w:hAnsi="Arial Narrow"/>
          <w:sz w:val="27"/>
          <w:szCs w:val="27"/>
        </w:rPr>
        <w:t>se desahog</w:t>
      </w:r>
      <w:r w:rsidR="003F7B7C" w:rsidRPr="00260796">
        <w:rPr>
          <w:rFonts w:ascii="Arial Narrow" w:hAnsi="Arial Narrow"/>
          <w:sz w:val="27"/>
          <w:szCs w:val="27"/>
        </w:rPr>
        <w:t xml:space="preserve">ó </w:t>
      </w:r>
      <w:r w:rsidRPr="00260796">
        <w:rPr>
          <w:rFonts w:ascii="Arial Narrow" w:hAnsi="Arial Narrow"/>
          <w:sz w:val="27"/>
          <w:szCs w:val="27"/>
        </w:rPr>
        <w:t>en ese momento</w:t>
      </w:r>
      <w:r w:rsidR="00CB5AA5" w:rsidRPr="00260796">
        <w:rPr>
          <w:rFonts w:ascii="Arial Narrow" w:hAnsi="Arial Narrow"/>
          <w:sz w:val="27"/>
          <w:szCs w:val="27"/>
        </w:rPr>
        <w:t xml:space="preserve"> procesal</w:t>
      </w:r>
      <w:r w:rsidR="003F7B7C" w:rsidRPr="00260796">
        <w:rPr>
          <w:rFonts w:ascii="Arial Narrow" w:hAnsi="Arial Narrow"/>
          <w:sz w:val="27"/>
          <w:szCs w:val="27"/>
        </w:rPr>
        <w:t xml:space="preserve">, así como </w:t>
      </w:r>
      <w:r w:rsidRPr="00260796">
        <w:rPr>
          <w:rFonts w:ascii="Arial Narrow" w:hAnsi="Arial Narrow"/>
          <w:sz w:val="27"/>
          <w:szCs w:val="27"/>
        </w:rPr>
        <w:t xml:space="preserve">la presunción legal y humana en </w:t>
      </w:r>
      <w:r w:rsidRPr="00260796">
        <w:rPr>
          <w:rFonts w:ascii="Arial Narrow" w:hAnsi="Arial Narrow"/>
          <w:sz w:val="27"/>
          <w:szCs w:val="27"/>
        </w:rPr>
        <w:lastRenderedPageBreak/>
        <w:t xml:space="preserve">lo que </w:t>
      </w:r>
      <w:r w:rsidR="00CB5AA5" w:rsidRPr="00260796">
        <w:rPr>
          <w:rFonts w:ascii="Arial Narrow" w:hAnsi="Arial Narrow"/>
          <w:sz w:val="27"/>
          <w:szCs w:val="27"/>
        </w:rPr>
        <w:t xml:space="preserve">le </w:t>
      </w:r>
      <w:r w:rsidRPr="00260796">
        <w:rPr>
          <w:rFonts w:ascii="Arial Narrow" w:hAnsi="Arial Narrow"/>
          <w:sz w:val="27"/>
          <w:szCs w:val="27"/>
        </w:rPr>
        <w:t>favorezca</w:t>
      </w:r>
      <w:r w:rsidR="003F7B7C" w:rsidRPr="00260796">
        <w:rPr>
          <w:rFonts w:ascii="Arial Narrow" w:hAnsi="Arial Narrow"/>
          <w:sz w:val="27"/>
          <w:szCs w:val="27"/>
        </w:rPr>
        <w:t xml:space="preserve">; señalándose </w:t>
      </w:r>
      <w:r w:rsidR="00CB5AA5" w:rsidRPr="00260796">
        <w:rPr>
          <w:rFonts w:ascii="Arial Narrow" w:hAnsi="Arial Narrow"/>
          <w:sz w:val="27"/>
          <w:szCs w:val="27"/>
        </w:rPr>
        <w:t>a</w:t>
      </w:r>
      <w:r w:rsidR="003F7B7C" w:rsidRPr="00260796">
        <w:rPr>
          <w:rFonts w:ascii="Arial Narrow" w:hAnsi="Arial Narrow"/>
          <w:sz w:val="27"/>
          <w:szCs w:val="27"/>
        </w:rPr>
        <w:t xml:space="preserve">demás fecha y hora para celebración de </w:t>
      </w:r>
      <w:r w:rsidR="00752527" w:rsidRPr="00260796">
        <w:rPr>
          <w:rFonts w:ascii="Arial Narrow" w:hAnsi="Arial Narrow"/>
          <w:sz w:val="27"/>
          <w:szCs w:val="27"/>
        </w:rPr>
        <w:t xml:space="preserve">la </w:t>
      </w:r>
      <w:r w:rsidR="003F7B7C" w:rsidRPr="00260796">
        <w:rPr>
          <w:rFonts w:ascii="Arial Narrow" w:hAnsi="Arial Narrow"/>
          <w:sz w:val="27"/>
          <w:szCs w:val="27"/>
        </w:rPr>
        <w:t>audiencia de alegatos</w:t>
      </w:r>
      <w:r w:rsidRPr="00260796">
        <w:rPr>
          <w:rFonts w:ascii="Arial Narrow" w:hAnsi="Arial Narrow"/>
          <w:sz w:val="27"/>
          <w:szCs w:val="27"/>
        </w:rPr>
        <w:t xml:space="preserve">. . . . . . </w:t>
      </w:r>
      <w:r w:rsidR="00CB5AA5" w:rsidRPr="00260796">
        <w:rPr>
          <w:rFonts w:ascii="Arial Narrow" w:hAnsi="Arial Narrow" w:cs="Arial"/>
          <w:sz w:val="27"/>
          <w:szCs w:val="27"/>
        </w:rPr>
        <w:t>. . . . . . . . . . . . . . . . .</w:t>
      </w:r>
      <w:r w:rsidR="00752527" w:rsidRPr="00260796">
        <w:rPr>
          <w:rFonts w:ascii="Arial Narrow" w:hAnsi="Arial Narrow" w:cs="Arial"/>
          <w:sz w:val="27"/>
          <w:szCs w:val="27"/>
        </w:rPr>
        <w:t xml:space="preserve"> </w:t>
      </w:r>
      <w:r w:rsidR="004C3062" w:rsidRPr="00260796">
        <w:rPr>
          <w:rFonts w:ascii="Arial Narrow" w:hAnsi="Arial Narrow" w:cs="Arial"/>
          <w:sz w:val="27"/>
          <w:szCs w:val="27"/>
        </w:rPr>
        <w:t>.</w:t>
      </w:r>
      <w:r w:rsidR="00752527" w:rsidRPr="00260796">
        <w:rPr>
          <w:rFonts w:ascii="Arial Narrow" w:hAnsi="Arial Narrow" w:cs="Arial"/>
          <w:sz w:val="27"/>
          <w:szCs w:val="27"/>
        </w:rPr>
        <w:t xml:space="preserve"> </w:t>
      </w:r>
      <w:r w:rsidR="00CB5AA5" w:rsidRPr="00260796">
        <w:rPr>
          <w:rFonts w:ascii="Arial Narrow" w:hAnsi="Arial Narrow" w:cs="Arial"/>
          <w:sz w:val="27"/>
          <w:szCs w:val="27"/>
        </w:rPr>
        <w:t xml:space="preserve">.  . . . . . . . . . . . . </w:t>
      </w:r>
      <w:r w:rsidR="000458C9" w:rsidRPr="00260796">
        <w:rPr>
          <w:rFonts w:ascii="Arial Narrow" w:hAnsi="Arial Narrow" w:cs="Arial"/>
          <w:sz w:val="27"/>
          <w:szCs w:val="27"/>
        </w:rPr>
        <w:t>. . .</w:t>
      </w:r>
      <w:r w:rsidR="00752527" w:rsidRPr="00260796">
        <w:rPr>
          <w:rFonts w:ascii="Arial Narrow" w:hAnsi="Arial Narrow" w:cs="Arial"/>
          <w:sz w:val="27"/>
          <w:szCs w:val="27"/>
        </w:rPr>
        <w:t xml:space="preserve"> . . . . .</w:t>
      </w:r>
      <w:r w:rsidR="004C3062" w:rsidRPr="00260796">
        <w:rPr>
          <w:rFonts w:ascii="Arial Narrow" w:hAnsi="Arial Narrow" w:cs="Arial"/>
          <w:sz w:val="27"/>
          <w:szCs w:val="27"/>
        </w:rPr>
        <w:t xml:space="preserve"> . . . . . </w:t>
      </w:r>
    </w:p>
    <w:p w:rsidR="007708A6" w:rsidRPr="00260796" w:rsidRDefault="007708A6" w:rsidP="007F1FB2">
      <w:pPr>
        <w:spacing w:line="276" w:lineRule="auto"/>
        <w:jc w:val="both"/>
        <w:rPr>
          <w:rFonts w:ascii="Arial Narrow" w:hAnsi="Arial Narrow" w:cs="Arial"/>
          <w:sz w:val="27"/>
          <w:szCs w:val="27"/>
        </w:rPr>
      </w:pPr>
    </w:p>
    <w:p w:rsidR="00CB5AA5" w:rsidRPr="00260796" w:rsidRDefault="000458C9" w:rsidP="00752527">
      <w:pPr>
        <w:spacing w:line="276" w:lineRule="auto"/>
        <w:jc w:val="right"/>
        <w:rPr>
          <w:rFonts w:ascii="Arial Narrow" w:hAnsi="Arial Narrow" w:cs="Arial"/>
          <w:b/>
          <w:i/>
          <w:sz w:val="27"/>
          <w:szCs w:val="27"/>
        </w:rPr>
      </w:pPr>
      <w:r w:rsidRPr="00260796">
        <w:rPr>
          <w:rFonts w:ascii="Arial Narrow" w:hAnsi="Arial Narrow" w:cs="Arial"/>
          <w:b/>
          <w:i/>
          <w:sz w:val="27"/>
          <w:szCs w:val="27"/>
        </w:rPr>
        <w:t>Celebración de la a</w:t>
      </w:r>
      <w:r w:rsidR="007708A6" w:rsidRPr="00260796">
        <w:rPr>
          <w:rFonts w:ascii="Arial Narrow" w:hAnsi="Arial Narrow" w:cs="Arial"/>
          <w:b/>
          <w:i/>
          <w:sz w:val="27"/>
          <w:szCs w:val="27"/>
        </w:rPr>
        <w:t>udiencia de alegatos.</w:t>
      </w:r>
    </w:p>
    <w:p w:rsidR="00D63409" w:rsidRPr="00260796" w:rsidRDefault="007708A6" w:rsidP="00752527">
      <w:pPr>
        <w:spacing w:line="360" w:lineRule="auto"/>
        <w:ind w:firstLine="709"/>
        <w:jc w:val="both"/>
        <w:rPr>
          <w:rFonts w:ascii="Arial Narrow" w:hAnsi="Arial Narrow" w:cs="Arial"/>
          <w:sz w:val="27"/>
          <w:szCs w:val="27"/>
        </w:rPr>
      </w:pPr>
      <w:r w:rsidRPr="00260796">
        <w:rPr>
          <w:rFonts w:ascii="Arial Narrow" w:hAnsi="Arial Narrow"/>
          <w:b/>
          <w:sz w:val="27"/>
          <w:szCs w:val="27"/>
        </w:rPr>
        <w:t>CUARTO</w:t>
      </w:r>
      <w:r w:rsidR="00C26835" w:rsidRPr="00260796">
        <w:rPr>
          <w:rFonts w:ascii="Arial Narrow" w:hAnsi="Arial Narrow"/>
          <w:b/>
          <w:sz w:val="27"/>
          <w:szCs w:val="27"/>
        </w:rPr>
        <w:t xml:space="preserve">.- </w:t>
      </w:r>
      <w:r w:rsidR="00752527" w:rsidRPr="00260796">
        <w:rPr>
          <w:rFonts w:ascii="Arial Narrow" w:hAnsi="Arial Narrow"/>
          <w:sz w:val="27"/>
          <w:szCs w:val="27"/>
        </w:rPr>
        <w:t>E</w:t>
      </w:r>
      <w:r w:rsidR="00C26835" w:rsidRPr="00260796">
        <w:rPr>
          <w:rFonts w:ascii="Arial Narrow" w:hAnsi="Arial Narrow"/>
          <w:sz w:val="27"/>
          <w:szCs w:val="27"/>
        </w:rPr>
        <w:t xml:space="preserve">l </w:t>
      </w:r>
      <w:r w:rsidRPr="00260796">
        <w:rPr>
          <w:rFonts w:ascii="Arial Narrow" w:hAnsi="Arial Narrow"/>
          <w:sz w:val="27"/>
          <w:szCs w:val="27"/>
        </w:rPr>
        <w:t>06 seis de julio del año 2016</w:t>
      </w:r>
      <w:r w:rsidR="00D54FCD" w:rsidRPr="00260796">
        <w:rPr>
          <w:rFonts w:ascii="Arial Narrow" w:hAnsi="Arial Narrow"/>
          <w:sz w:val="27"/>
          <w:szCs w:val="27"/>
        </w:rPr>
        <w:t xml:space="preserve"> dos mil </w:t>
      </w:r>
      <w:r w:rsidRPr="00260796">
        <w:rPr>
          <w:rFonts w:ascii="Arial Narrow" w:hAnsi="Arial Narrow"/>
          <w:sz w:val="27"/>
          <w:szCs w:val="27"/>
        </w:rPr>
        <w:t>dieciséis</w:t>
      </w:r>
      <w:r w:rsidR="00C26835" w:rsidRPr="00260796">
        <w:rPr>
          <w:rFonts w:ascii="Arial Narrow" w:hAnsi="Arial Narrow"/>
          <w:sz w:val="27"/>
          <w:szCs w:val="27"/>
        </w:rPr>
        <w:t>, a las 11:</w:t>
      </w:r>
      <w:r w:rsidR="00C16418" w:rsidRPr="00260796">
        <w:rPr>
          <w:rFonts w:ascii="Arial Narrow" w:hAnsi="Arial Narrow"/>
          <w:sz w:val="27"/>
          <w:szCs w:val="27"/>
        </w:rPr>
        <w:t>0</w:t>
      </w:r>
      <w:r w:rsidR="00D54FCD" w:rsidRPr="00260796">
        <w:rPr>
          <w:rFonts w:ascii="Arial Narrow" w:hAnsi="Arial Narrow"/>
          <w:sz w:val="27"/>
          <w:szCs w:val="27"/>
        </w:rPr>
        <w:t>0</w:t>
      </w:r>
      <w:r w:rsidR="00C26835" w:rsidRPr="00260796">
        <w:rPr>
          <w:rFonts w:ascii="Arial Narrow" w:hAnsi="Arial Narrow"/>
          <w:sz w:val="27"/>
          <w:szCs w:val="27"/>
        </w:rPr>
        <w:t xml:space="preserve"> once horas, </w:t>
      </w:r>
      <w:r w:rsidR="00752527" w:rsidRPr="00260796">
        <w:rPr>
          <w:rFonts w:ascii="Arial Narrow" w:hAnsi="Arial Narrow"/>
          <w:sz w:val="27"/>
          <w:szCs w:val="27"/>
        </w:rPr>
        <w:t xml:space="preserve">fue celebrada la audiencia de alegatos prevista en el artículo 286 del Código de Procedimiento y Justicia Administrativa para el Estado y los Municipios de Guanajuato, sin la asistencia de las partes, </w:t>
      </w:r>
      <w:r w:rsidR="00752527" w:rsidRPr="00260796">
        <w:rPr>
          <w:rFonts w:ascii="Arial Narrow" w:hAnsi="Arial Narrow" w:cs="Arial"/>
          <w:sz w:val="27"/>
          <w:szCs w:val="27"/>
        </w:rPr>
        <w:t xml:space="preserve">por lo que se procede a emitir la sentencia que en derecho corresponde. . . . . . . . . . . . . . </w:t>
      </w:r>
      <w:r w:rsidR="00752527" w:rsidRPr="00260796">
        <w:rPr>
          <w:rFonts w:ascii="Arial Narrow" w:hAnsi="Arial Narrow"/>
          <w:sz w:val="27"/>
          <w:szCs w:val="27"/>
        </w:rPr>
        <w:t xml:space="preserve">. . </w:t>
      </w:r>
      <w:r w:rsidR="00C26835" w:rsidRPr="00260796">
        <w:rPr>
          <w:rFonts w:ascii="Arial Narrow" w:hAnsi="Arial Narrow"/>
          <w:sz w:val="27"/>
          <w:szCs w:val="27"/>
        </w:rPr>
        <w:t xml:space="preserve">. </w:t>
      </w:r>
      <w:r w:rsidR="00D54FCD" w:rsidRPr="00260796">
        <w:rPr>
          <w:rFonts w:ascii="Arial Narrow" w:hAnsi="Arial Narrow"/>
          <w:sz w:val="27"/>
          <w:szCs w:val="27"/>
        </w:rPr>
        <w:t>. . .</w:t>
      </w:r>
      <w:r w:rsidR="00752527" w:rsidRPr="00260796">
        <w:rPr>
          <w:rFonts w:ascii="Arial Narrow" w:hAnsi="Arial Narrow"/>
          <w:sz w:val="27"/>
          <w:szCs w:val="27"/>
        </w:rPr>
        <w:t xml:space="preserve"> </w:t>
      </w:r>
      <w:r w:rsidR="00D54FCD" w:rsidRPr="00260796">
        <w:rPr>
          <w:rFonts w:ascii="Arial Narrow" w:hAnsi="Arial Narrow"/>
          <w:sz w:val="27"/>
          <w:szCs w:val="27"/>
        </w:rPr>
        <w:t xml:space="preserve">. . . . . . . . . . . . . . </w:t>
      </w:r>
      <w:r w:rsidR="00752527" w:rsidRPr="00260796">
        <w:rPr>
          <w:rFonts w:ascii="Arial Narrow" w:hAnsi="Arial Narrow"/>
          <w:sz w:val="27"/>
          <w:szCs w:val="27"/>
        </w:rPr>
        <w:t xml:space="preserve">. . </w:t>
      </w:r>
      <w:r w:rsidR="007F1FB2" w:rsidRPr="00260796">
        <w:rPr>
          <w:rFonts w:ascii="Arial Narrow" w:hAnsi="Arial Narrow"/>
          <w:sz w:val="27"/>
          <w:szCs w:val="27"/>
        </w:rPr>
        <w:t xml:space="preserve">. . . . . . . . . </w:t>
      </w:r>
    </w:p>
    <w:p w:rsidR="00D63409" w:rsidRPr="00260796" w:rsidRDefault="00D63409" w:rsidP="007F1FB2">
      <w:pPr>
        <w:spacing w:line="276" w:lineRule="auto"/>
        <w:jc w:val="both"/>
        <w:rPr>
          <w:rFonts w:ascii="Arial Narrow" w:hAnsi="Arial Narrow"/>
          <w:sz w:val="27"/>
          <w:szCs w:val="27"/>
        </w:rPr>
      </w:pPr>
    </w:p>
    <w:p w:rsidR="00C26835" w:rsidRPr="00260796" w:rsidRDefault="00764E82" w:rsidP="007F1FB2">
      <w:pPr>
        <w:spacing w:line="276" w:lineRule="auto"/>
        <w:jc w:val="center"/>
        <w:rPr>
          <w:rFonts w:ascii="Arial Narrow" w:hAnsi="Arial Narrow"/>
          <w:b/>
          <w:sz w:val="27"/>
          <w:szCs w:val="27"/>
        </w:rPr>
      </w:pPr>
      <w:r w:rsidRPr="00260796">
        <w:rPr>
          <w:rFonts w:ascii="Arial Narrow" w:hAnsi="Arial Narrow"/>
          <w:b/>
          <w:sz w:val="27"/>
          <w:szCs w:val="27"/>
        </w:rPr>
        <w:t>C O N S I D E R A N D O</w:t>
      </w:r>
      <w:r w:rsidR="00C26835" w:rsidRPr="00260796">
        <w:rPr>
          <w:rFonts w:ascii="Arial Narrow" w:hAnsi="Arial Narrow"/>
          <w:b/>
          <w:sz w:val="27"/>
          <w:szCs w:val="27"/>
        </w:rPr>
        <w:t>:</w:t>
      </w:r>
    </w:p>
    <w:p w:rsidR="00C26835" w:rsidRPr="00260796" w:rsidRDefault="00C26835" w:rsidP="007F1FB2">
      <w:pPr>
        <w:spacing w:line="276" w:lineRule="auto"/>
        <w:jc w:val="both"/>
        <w:rPr>
          <w:rFonts w:ascii="Arial Narrow" w:hAnsi="Arial Narrow"/>
          <w:sz w:val="27"/>
          <w:szCs w:val="27"/>
        </w:rPr>
      </w:pPr>
    </w:p>
    <w:p w:rsidR="00C16418" w:rsidRPr="00260796" w:rsidRDefault="00C16418" w:rsidP="007F1FB2">
      <w:pPr>
        <w:spacing w:line="276" w:lineRule="auto"/>
        <w:ind w:left="4248" w:firstLine="708"/>
        <w:jc w:val="center"/>
        <w:rPr>
          <w:rFonts w:ascii="Arial Narrow" w:hAnsi="Arial Narrow"/>
          <w:b/>
          <w:i/>
          <w:sz w:val="27"/>
          <w:szCs w:val="27"/>
        </w:rPr>
      </w:pPr>
      <w:r w:rsidRPr="00260796">
        <w:rPr>
          <w:rFonts w:ascii="Arial Narrow" w:hAnsi="Arial Narrow"/>
          <w:b/>
          <w:i/>
          <w:sz w:val="27"/>
          <w:szCs w:val="27"/>
        </w:rPr>
        <w:t>Competencia de éste Juzgado.</w:t>
      </w:r>
    </w:p>
    <w:p w:rsidR="00C26835" w:rsidRPr="00260796" w:rsidRDefault="00C26835" w:rsidP="00D91DE7">
      <w:pPr>
        <w:spacing w:line="360" w:lineRule="auto"/>
        <w:ind w:firstLine="708"/>
        <w:jc w:val="both"/>
        <w:rPr>
          <w:rFonts w:ascii="Arial Narrow" w:hAnsi="Arial Narrow"/>
          <w:sz w:val="27"/>
          <w:szCs w:val="27"/>
        </w:rPr>
      </w:pPr>
      <w:r w:rsidRPr="00260796">
        <w:rPr>
          <w:rFonts w:ascii="Arial Narrow" w:hAnsi="Arial Narrow"/>
          <w:b/>
          <w:sz w:val="27"/>
          <w:szCs w:val="27"/>
        </w:rPr>
        <w:t>PRIMERO.-</w:t>
      </w:r>
      <w:r w:rsidRPr="00260796">
        <w:rPr>
          <w:rFonts w:ascii="Arial Narrow" w:hAnsi="Arial Narrow"/>
          <w:sz w:val="27"/>
          <w:szCs w:val="27"/>
        </w:rPr>
        <w:t xml:space="preserve"> </w:t>
      </w:r>
      <w:r w:rsidR="00C16418" w:rsidRPr="00260796">
        <w:rPr>
          <w:rFonts w:ascii="Arial Narrow" w:hAnsi="Arial Narrow" w:cs="Arial"/>
          <w:sz w:val="27"/>
          <w:szCs w:val="27"/>
        </w:rPr>
        <w:t xml:space="preserve">Que conforme a lo previsto por los artículos </w:t>
      </w:r>
      <w:r w:rsidR="00C16418" w:rsidRPr="00260796">
        <w:rPr>
          <w:rFonts w:ascii="Arial Narrow" w:hAnsi="Arial Narrow" w:cs="Arial"/>
          <w:bCs/>
          <w:sz w:val="27"/>
          <w:szCs w:val="27"/>
        </w:rPr>
        <w:t>243</w:t>
      </w:r>
      <w:r w:rsidR="00C16418" w:rsidRPr="00260796">
        <w:rPr>
          <w:rFonts w:ascii="Arial Narrow" w:hAnsi="Arial Narrow" w:cs="Arial"/>
          <w:sz w:val="27"/>
          <w:szCs w:val="27"/>
        </w:rPr>
        <w:t xml:space="preserve"> 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actos imputados al Tesorero Municipal</w:t>
      </w:r>
      <w:r w:rsidRPr="00260796">
        <w:rPr>
          <w:rFonts w:ascii="Arial Narrow" w:hAnsi="Arial Narrow"/>
          <w:sz w:val="27"/>
          <w:szCs w:val="27"/>
        </w:rPr>
        <w:t>.</w:t>
      </w:r>
      <w:r w:rsidR="00C16418" w:rsidRPr="00260796">
        <w:rPr>
          <w:rFonts w:ascii="Arial Narrow" w:hAnsi="Arial Narrow"/>
          <w:sz w:val="27"/>
          <w:szCs w:val="27"/>
        </w:rPr>
        <w:t xml:space="preserve"> . . . . . . . . . . . </w:t>
      </w:r>
    </w:p>
    <w:p w:rsidR="00C26835" w:rsidRPr="00260796" w:rsidRDefault="00C26835" w:rsidP="005D741A">
      <w:pPr>
        <w:tabs>
          <w:tab w:val="left" w:pos="1365"/>
        </w:tabs>
        <w:spacing w:line="276" w:lineRule="auto"/>
        <w:jc w:val="both"/>
        <w:rPr>
          <w:rFonts w:ascii="Arial Narrow" w:hAnsi="Arial Narrow"/>
          <w:b/>
          <w:sz w:val="27"/>
          <w:szCs w:val="27"/>
        </w:rPr>
      </w:pPr>
    </w:p>
    <w:p w:rsidR="00C16418" w:rsidRPr="00260796" w:rsidRDefault="00752527" w:rsidP="007F1FB2">
      <w:pPr>
        <w:tabs>
          <w:tab w:val="left" w:pos="1365"/>
        </w:tabs>
        <w:spacing w:line="276" w:lineRule="auto"/>
        <w:jc w:val="right"/>
        <w:rPr>
          <w:rFonts w:ascii="Arial Narrow" w:hAnsi="Arial Narrow"/>
          <w:b/>
          <w:i/>
          <w:sz w:val="27"/>
          <w:szCs w:val="27"/>
        </w:rPr>
      </w:pPr>
      <w:r w:rsidRPr="00260796">
        <w:rPr>
          <w:rFonts w:ascii="Arial Narrow" w:hAnsi="Arial Narrow"/>
          <w:b/>
          <w:i/>
          <w:sz w:val="27"/>
          <w:szCs w:val="27"/>
        </w:rPr>
        <w:t>E</w:t>
      </w:r>
      <w:r w:rsidR="00C16418" w:rsidRPr="00260796">
        <w:rPr>
          <w:rFonts w:ascii="Arial Narrow" w:hAnsi="Arial Narrow"/>
          <w:b/>
          <w:i/>
          <w:sz w:val="27"/>
          <w:szCs w:val="27"/>
        </w:rPr>
        <w:t>xistencia de los actos impugnados.</w:t>
      </w:r>
    </w:p>
    <w:p w:rsidR="00FB3922" w:rsidRPr="00260796" w:rsidRDefault="00C26835" w:rsidP="00FB3922">
      <w:pPr>
        <w:spacing w:line="360" w:lineRule="auto"/>
        <w:ind w:firstLine="709"/>
        <w:jc w:val="both"/>
        <w:rPr>
          <w:rFonts w:ascii="Arial Narrow" w:hAnsi="Arial Narrow"/>
          <w:sz w:val="27"/>
          <w:szCs w:val="27"/>
        </w:rPr>
      </w:pPr>
      <w:r w:rsidRPr="00260796">
        <w:rPr>
          <w:rFonts w:ascii="Arial Narrow" w:hAnsi="Arial Narrow"/>
          <w:b/>
          <w:sz w:val="27"/>
          <w:szCs w:val="27"/>
        </w:rPr>
        <w:t>SEGUNDO.-</w:t>
      </w:r>
      <w:r w:rsidRPr="00260796">
        <w:rPr>
          <w:rFonts w:ascii="Arial Narrow" w:hAnsi="Arial Narrow"/>
          <w:sz w:val="27"/>
          <w:szCs w:val="27"/>
        </w:rPr>
        <w:t xml:space="preserve"> Que la parte actora impugna </w:t>
      </w:r>
      <w:r w:rsidR="00CB5AA5" w:rsidRPr="00260796">
        <w:rPr>
          <w:rFonts w:ascii="Arial Narrow" w:hAnsi="Arial Narrow"/>
          <w:sz w:val="27"/>
          <w:szCs w:val="27"/>
        </w:rPr>
        <w:t>los siguientes</w:t>
      </w:r>
      <w:r w:rsidR="001C73E8" w:rsidRPr="00260796">
        <w:rPr>
          <w:rFonts w:ascii="Arial Narrow" w:hAnsi="Arial Narrow"/>
          <w:sz w:val="27"/>
          <w:szCs w:val="27"/>
        </w:rPr>
        <w:t xml:space="preserve"> actos: a)</w:t>
      </w:r>
      <w:r w:rsidR="008841E0" w:rsidRPr="00260796">
        <w:rPr>
          <w:rFonts w:ascii="Arial Narrow" w:hAnsi="Arial Narrow"/>
          <w:sz w:val="27"/>
          <w:szCs w:val="27"/>
        </w:rPr>
        <w:t>.- L</w:t>
      </w:r>
      <w:r w:rsidR="00CB5AA5" w:rsidRPr="00260796">
        <w:rPr>
          <w:rFonts w:ascii="Arial Narrow" w:hAnsi="Arial Narrow"/>
          <w:sz w:val="27"/>
          <w:szCs w:val="27"/>
        </w:rPr>
        <w:t xml:space="preserve">a orden de valuación </w:t>
      </w:r>
      <w:r w:rsidR="00752527" w:rsidRPr="00260796">
        <w:rPr>
          <w:rFonts w:ascii="Arial Narrow" w:hAnsi="Arial Narrow" w:cs="Arial"/>
          <w:sz w:val="27"/>
          <w:szCs w:val="27"/>
        </w:rPr>
        <w:t>dictada</w:t>
      </w:r>
      <w:r w:rsidR="00752527" w:rsidRPr="00260796">
        <w:rPr>
          <w:rFonts w:ascii="Arial Narrow" w:hAnsi="Arial Narrow"/>
          <w:sz w:val="27"/>
          <w:szCs w:val="27"/>
        </w:rPr>
        <w:t xml:space="preserve"> </w:t>
      </w:r>
      <w:r w:rsidR="00CB5AA5" w:rsidRPr="00260796">
        <w:rPr>
          <w:rFonts w:ascii="Arial Narrow" w:hAnsi="Arial Narrow"/>
          <w:sz w:val="27"/>
          <w:szCs w:val="27"/>
        </w:rPr>
        <w:t xml:space="preserve">para la práctica del avalúo </w:t>
      </w:r>
      <w:r w:rsidR="00752527" w:rsidRPr="00260796">
        <w:rPr>
          <w:rFonts w:ascii="Arial Narrow" w:hAnsi="Arial Narrow" w:cs="Arial"/>
          <w:sz w:val="27"/>
          <w:szCs w:val="27"/>
        </w:rPr>
        <w:t xml:space="preserve">a su propiedad ubicada en </w:t>
      </w:r>
      <w:r w:rsidR="00260796" w:rsidRPr="00260796">
        <w:rPr>
          <w:rFonts w:ascii="Arial Narrow" w:hAnsi="Arial Narrow"/>
          <w:sz w:val="27"/>
          <w:szCs w:val="27"/>
        </w:rPr>
        <w:t>(…)</w:t>
      </w:r>
      <w:r w:rsidR="00752527" w:rsidRPr="00260796">
        <w:rPr>
          <w:rFonts w:ascii="Arial Narrow" w:hAnsi="Arial Narrow" w:cs="Arial"/>
          <w:sz w:val="27"/>
          <w:szCs w:val="27"/>
        </w:rPr>
        <w:t xml:space="preserve"> esta ciudad</w:t>
      </w:r>
      <w:r w:rsidR="00FB3922" w:rsidRPr="00260796">
        <w:rPr>
          <w:rFonts w:ascii="Arial Narrow" w:hAnsi="Arial Narrow" w:cs="Arial"/>
          <w:sz w:val="27"/>
          <w:szCs w:val="27"/>
        </w:rPr>
        <w:t xml:space="preserve">, con cuenta predial </w:t>
      </w:r>
      <w:r w:rsidR="00260796" w:rsidRPr="00260796">
        <w:rPr>
          <w:rFonts w:ascii="Arial Narrow" w:hAnsi="Arial Narrow"/>
          <w:sz w:val="27"/>
          <w:szCs w:val="27"/>
        </w:rPr>
        <w:t>(…)</w:t>
      </w:r>
      <w:r w:rsidR="00752527" w:rsidRPr="00260796">
        <w:rPr>
          <w:rFonts w:ascii="Arial Narrow" w:hAnsi="Arial Narrow" w:cs="Arial"/>
          <w:sz w:val="27"/>
          <w:szCs w:val="27"/>
        </w:rPr>
        <w:t>;</w:t>
      </w:r>
      <w:r w:rsidR="00FB3922" w:rsidRPr="00260796">
        <w:rPr>
          <w:rFonts w:ascii="Arial Narrow" w:hAnsi="Arial Narrow" w:cs="Arial"/>
          <w:sz w:val="27"/>
          <w:szCs w:val="27"/>
        </w:rPr>
        <w:t xml:space="preserve"> </w:t>
      </w:r>
      <w:r w:rsidR="008841E0" w:rsidRPr="00260796">
        <w:rPr>
          <w:rFonts w:ascii="Arial Narrow" w:hAnsi="Arial Narrow" w:cs="Arial"/>
          <w:sz w:val="27"/>
          <w:szCs w:val="27"/>
        </w:rPr>
        <w:t>b).- E</w:t>
      </w:r>
      <w:r w:rsidR="001C73E8" w:rsidRPr="00260796">
        <w:rPr>
          <w:rFonts w:ascii="Arial Narrow" w:hAnsi="Arial Narrow" w:cs="Arial"/>
          <w:sz w:val="27"/>
          <w:szCs w:val="27"/>
        </w:rPr>
        <w:t xml:space="preserve">l avalúo </w:t>
      </w:r>
      <w:r w:rsidR="00FB3922" w:rsidRPr="00260796">
        <w:rPr>
          <w:rFonts w:ascii="Arial Narrow" w:hAnsi="Arial Narrow" w:cs="Arial"/>
          <w:sz w:val="27"/>
          <w:szCs w:val="27"/>
        </w:rPr>
        <w:t xml:space="preserve">que se </w:t>
      </w:r>
      <w:r w:rsidR="001C73E8" w:rsidRPr="00260796">
        <w:rPr>
          <w:rFonts w:ascii="Arial Narrow" w:hAnsi="Arial Narrow" w:cs="Arial"/>
          <w:sz w:val="27"/>
          <w:szCs w:val="27"/>
        </w:rPr>
        <w:t>practic</w:t>
      </w:r>
      <w:r w:rsidR="00FB3922" w:rsidRPr="00260796">
        <w:rPr>
          <w:rFonts w:ascii="Arial Narrow" w:hAnsi="Arial Narrow" w:cs="Arial"/>
          <w:sz w:val="27"/>
          <w:szCs w:val="27"/>
        </w:rPr>
        <w:t>ó</w:t>
      </w:r>
      <w:r w:rsidR="001C73E8" w:rsidRPr="00260796">
        <w:rPr>
          <w:rFonts w:ascii="Arial Narrow" w:hAnsi="Arial Narrow" w:cs="Arial"/>
          <w:sz w:val="27"/>
          <w:szCs w:val="27"/>
        </w:rPr>
        <w:t xml:space="preserve"> a</w:t>
      </w:r>
      <w:r w:rsidR="00D02C88" w:rsidRPr="00260796">
        <w:rPr>
          <w:rFonts w:ascii="Arial Narrow" w:hAnsi="Arial Narrow" w:cs="Arial"/>
          <w:sz w:val="27"/>
          <w:szCs w:val="27"/>
        </w:rPr>
        <w:t>l</w:t>
      </w:r>
      <w:r w:rsidR="001C73E8" w:rsidRPr="00260796">
        <w:rPr>
          <w:rFonts w:ascii="Arial Narrow" w:hAnsi="Arial Narrow" w:cs="Arial"/>
          <w:sz w:val="27"/>
          <w:szCs w:val="27"/>
        </w:rPr>
        <w:t xml:space="preserve"> referido inmueble</w:t>
      </w:r>
      <w:r w:rsidR="00FB3922" w:rsidRPr="00260796">
        <w:rPr>
          <w:rFonts w:ascii="Arial Narrow" w:hAnsi="Arial Narrow" w:cs="Arial"/>
          <w:sz w:val="27"/>
          <w:szCs w:val="27"/>
        </w:rPr>
        <w:t xml:space="preserve">, el </w:t>
      </w:r>
      <w:r w:rsidR="00C16418" w:rsidRPr="00260796">
        <w:rPr>
          <w:rFonts w:ascii="Arial Narrow" w:hAnsi="Arial Narrow" w:cs="Arial"/>
          <w:sz w:val="27"/>
          <w:szCs w:val="27"/>
        </w:rPr>
        <w:t>20 de marzo del 2015 dos mil quince</w:t>
      </w:r>
      <w:r w:rsidR="00D02C88" w:rsidRPr="00260796">
        <w:rPr>
          <w:rFonts w:ascii="Arial Narrow" w:hAnsi="Arial Narrow" w:cs="Arial"/>
          <w:sz w:val="27"/>
          <w:szCs w:val="27"/>
        </w:rPr>
        <w:t xml:space="preserve">; </w:t>
      </w:r>
      <w:r w:rsidR="00011A12" w:rsidRPr="00260796">
        <w:rPr>
          <w:rFonts w:ascii="Arial Narrow" w:hAnsi="Arial Narrow" w:cs="Arial"/>
          <w:sz w:val="27"/>
          <w:szCs w:val="27"/>
        </w:rPr>
        <w:t>y, c)</w:t>
      </w:r>
      <w:r w:rsidR="001C73E8" w:rsidRPr="00260796">
        <w:rPr>
          <w:rFonts w:ascii="Arial Narrow" w:hAnsi="Arial Narrow" w:cs="Arial"/>
          <w:sz w:val="27"/>
          <w:szCs w:val="27"/>
        </w:rPr>
        <w:t>.-</w:t>
      </w:r>
      <w:r w:rsidR="00011A12" w:rsidRPr="00260796">
        <w:rPr>
          <w:rFonts w:ascii="Arial Narrow" w:hAnsi="Arial Narrow" w:cs="Arial"/>
          <w:sz w:val="27"/>
          <w:szCs w:val="27"/>
        </w:rPr>
        <w:t xml:space="preserve"> </w:t>
      </w:r>
      <w:r w:rsidR="00FB3922" w:rsidRPr="00260796">
        <w:rPr>
          <w:rFonts w:ascii="Arial Narrow" w:hAnsi="Arial Narrow" w:cs="Arial"/>
          <w:sz w:val="27"/>
          <w:szCs w:val="27"/>
        </w:rPr>
        <w:t xml:space="preserve">El crédito fiscal </w:t>
      </w:r>
      <w:r w:rsidR="00D02C88" w:rsidRPr="00260796">
        <w:rPr>
          <w:rFonts w:ascii="Arial Narrow" w:hAnsi="Arial Narrow" w:cs="Arial"/>
          <w:sz w:val="27"/>
          <w:szCs w:val="27"/>
        </w:rPr>
        <w:t>det</w:t>
      </w:r>
      <w:r w:rsidR="00FB3922" w:rsidRPr="00260796">
        <w:rPr>
          <w:rFonts w:ascii="Arial Narrow" w:hAnsi="Arial Narrow" w:cs="Arial"/>
          <w:sz w:val="27"/>
          <w:szCs w:val="27"/>
        </w:rPr>
        <w:t xml:space="preserve">erminado en cantidad liquida </w:t>
      </w:r>
      <w:r w:rsidR="00D02C88" w:rsidRPr="00260796">
        <w:rPr>
          <w:rFonts w:ascii="Arial Narrow" w:hAnsi="Arial Narrow" w:cs="Arial"/>
          <w:sz w:val="27"/>
          <w:szCs w:val="27"/>
        </w:rPr>
        <w:t>que se hace constar en el estado de cuenta</w:t>
      </w:r>
      <w:r w:rsidR="00FB3922" w:rsidRPr="00260796">
        <w:rPr>
          <w:rFonts w:ascii="Arial Narrow" w:hAnsi="Arial Narrow" w:cs="Arial"/>
          <w:sz w:val="27"/>
          <w:szCs w:val="27"/>
        </w:rPr>
        <w:t>,</w:t>
      </w:r>
      <w:r w:rsidR="00D02C88" w:rsidRPr="00260796">
        <w:rPr>
          <w:rFonts w:ascii="Arial Narrow" w:hAnsi="Arial Narrow" w:cs="Arial"/>
          <w:sz w:val="27"/>
          <w:szCs w:val="27"/>
        </w:rPr>
        <w:t xml:space="preserve"> </w:t>
      </w:r>
      <w:r w:rsidR="00FB3922" w:rsidRPr="00260796">
        <w:rPr>
          <w:rFonts w:ascii="Arial Narrow" w:hAnsi="Arial Narrow" w:cs="Arial"/>
          <w:sz w:val="27"/>
          <w:szCs w:val="27"/>
        </w:rPr>
        <w:t xml:space="preserve">correspondiente a la cuenta predial número </w:t>
      </w:r>
      <w:r w:rsidR="00260796" w:rsidRPr="00260796">
        <w:rPr>
          <w:rFonts w:ascii="Arial Narrow" w:hAnsi="Arial Narrow"/>
          <w:sz w:val="27"/>
          <w:szCs w:val="27"/>
        </w:rPr>
        <w:t>(…)</w:t>
      </w:r>
      <w:r w:rsidR="00FB3922" w:rsidRPr="00260796">
        <w:rPr>
          <w:rFonts w:ascii="Arial Narrow" w:hAnsi="Arial Narrow" w:cs="Arial"/>
          <w:sz w:val="27"/>
          <w:szCs w:val="27"/>
        </w:rPr>
        <w:t>,</w:t>
      </w:r>
      <w:r w:rsidR="00FB3510" w:rsidRPr="00260796">
        <w:rPr>
          <w:rFonts w:ascii="Arial Narrow" w:hAnsi="Arial Narrow" w:cs="Arial"/>
          <w:sz w:val="27"/>
          <w:szCs w:val="27"/>
        </w:rPr>
        <w:t xml:space="preserve"> </w:t>
      </w:r>
      <w:r w:rsidR="00D02C88" w:rsidRPr="00260796">
        <w:rPr>
          <w:rFonts w:ascii="Arial Narrow" w:hAnsi="Arial Narrow" w:cs="Arial"/>
          <w:sz w:val="27"/>
          <w:szCs w:val="27"/>
        </w:rPr>
        <w:t xml:space="preserve">por la cantidad de </w:t>
      </w:r>
      <w:r w:rsidR="00C16418" w:rsidRPr="00260796">
        <w:rPr>
          <w:rFonts w:ascii="Arial Narrow" w:hAnsi="Arial Narrow" w:cs="Arial"/>
          <w:sz w:val="27"/>
          <w:szCs w:val="27"/>
        </w:rPr>
        <w:t>$1</w:t>
      </w:r>
      <w:r w:rsidR="00D02C88" w:rsidRPr="00260796">
        <w:rPr>
          <w:rFonts w:ascii="Arial Narrow" w:hAnsi="Arial Narrow" w:cs="Arial"/>
          <w:sz w:val="27"/>
          <w:szCs w:val="27"/>
        </w:rPr>
        <w:t>,</w:t>
      </w:r>
      <w:r w:rsidR="00C16418" w:rsidRPr="00260796">
        <w:rPr>
          <w:rFonts w:ascii="Arial Narrow" w:hAnsi="Arial Narrow" w:cs="Arial"/>
          <w:sz w:val="27"/>
          <w:szCs w:val="27"/>
        </w:rPr>
        <w:t>885</w:t>
      </w:r>
      <w:r w:rsidR="00D02C88" w:rsidRPr="00260796">
        <w:rPr>
          <w:rFonts w:ascii="Arial Narrow" w:hAnsi="Arial Narrow" w:cs="Arial"/>
          <w:sz w:val="27"/>
          <w:szCs w:val="27"/>
        </w:rPr>
        <w:t>.</w:t>
      </w:r>
      <w:r w:rsidR="00C16418" w:rsidRPr="00260796">
        <w:rPr>
          <w:rFonts w:ascii="Arial Narrow" w:hAnsi="Arial Narrow" w:cs="Arial"/>
          <w:sz w:val="27"/>
          <w:szCs w:val="27"/>
        </w:rPr>
        <w:t>55</w:t>
      </w:r>
      <w:r w:rsidR="00D02C88" w:rsidRPr="00260796">
        <w:rPr>
          <w:rFonts w:ascii="Arial Narrow" w:hAnsi="Arial Narrow" w:cs="Arial"/>
          <w:sz w:val="27"/>
          <w:szCs w:val="27"/>
        </w:rPr>
        <w:t xml:space="preserve"> (</w:t>
      </w:r>
      <w:r w:rsidR="00C16418" w:rsidRPr="00260796">
        <w:rPr>
          <w:rFonts w:ascii="Arial Narrow" w:hAnsi="Arial Narrow" w:cs="Arial"/>
          <w:sz w:val="27"/>
          <w:szCs w:val="27"/>
        </w:rPr>
        <w:t>mil ochocientos ochenta y cinco pesos 55/100 moneda nacional)</w:t>
      </w:r>
      <w:r w:rsidR="00D02C88" w:rsidRPr="00260796">
        <w:rPr>
          <w:rFonts w:ascii="Arial Narrow" w:hAnsi="Arial Narrow" w:cs="Arial"/>
          <w:sz w:val="27"/>
          <w:szCs w:val="27"/>
        </w:rPr>
        <w:t>, integrado por concepto</w:t>
      </w:r>
      <w:r w:rsidR="008841E0" w:rsidRPr="00260796">
        <w:rPr>
          <w:rFonts w:ascii="Arial Narrow" w:hAnsi="Arial Narrow" w:cs="Arial"/>
          <w:sz w:val="27"/>
          <w:szCs w:val="27"/>
        </w:rPr>
        <w:t xml:space="preserve"> de</w:t>
      </w:r>
      <w:r w:rsidR="00D02C88" w:rsidRPr="00260796">
        <w:rPr>
          <w:rFonts w:ascii="Arial Narrow" w:hAnsi="Arial Narrow" w:cs="Arial"/>
          <w:sz w:val="27"/>
          <w:szCs w:val="27"/>
        </w:rPr>
        <w:t xml:space="preserve"> impuesto predial </w:t>
      </w:r>
      <w:r w:rsidR="00FB3510" w:rsidRPr="00260796">
        <w:rPr>
          <w:rFonts w:ascii="Arial Narrow" w:hAnsi="Arial Narrow" w:cs="Arial"/>
          <w:sz w:val="27"/>
          <w:szCs w:val="27"/>
        </w:rPr>
        <w:t xml:space="preserve">por </w:t>
      </w:r>
      <w:r w:rsidR="00D02C88" w:rsidRPr="00260796">
        <w:rPr>
          <w:rFonts w:ascii="Arial Narrow" w:hAnsi="Arial Narrow" w:cs="Arial"/>
          <w:sz w:val="27"/>
          <w:szCs w:val="27"/>
        </w:rPr>
        <w:t>el</w:t>
      </w:r>
      <w:r w:rsidR="00D8277C" w:rsidRPr="00260796">
        <w:rPr>
          <w:rFonts w:ascii="Arial Narrow" w:hAnsi="Arial Narrow" w:cs="Arial"/>
          <w:sz w:val="27"/>
          <w:szCs w:val="27"/>
        </w:rPr>
        <w:t xml:space="preserve"> año</w:t>
      </w:r>
      <w:r w:rsidR="00C16418" w:rsidRPr="00260796">
        <w:rPr>
          <w:rFonts w:ascii="Arial Narrow" w:hAnsi="Arial Narrow" w:cs="Arial"/>
          <w:sz w:val="27"/>
          <w:szCs w:val="27"/>
        </w:rPr>
        <w:t xml:space="preserve"> 2016</w:t>
      </w:r>
      <w:r w:rsidR="00D02C88" w:rsidRPr="00260796">
        <w:rPr>
          <w:rFonts w:ascii="Arial Narrow" w:hAnsi="Arial Narrow" w:cs="Arial"/>
          <w:sz w:val="27"/>
          <w:szCs w:val="27"/>
        </w:rPr>
        <w:t xml:space="preserve"> dos mil </w:t>
      </w:r>
      <w:r w:rsidR="00C16418" w:rsidRPr="00260796">
        <w:rPr>
          <w:rFonts w:ascii="Arial Narrow" w:hAnsi="Arial Narrow" w:cs="Arial"/>
          <w:sz w:val="27"/>
          <w:szCs w:val="27"/>
        </w:rPr>
        <w:t>dieciséis, recargos y honorarios de avalúo</w:t>
      </w:r>
      <w:r w:rsidR="008841E0" w:rsidRPr="00260796">
        <w:rPr>
          <w:rFonts w:ascii="Arial Narrow" w:hAnsi="Arial Narrow" w:cs="Arial"/>
          <w:sz w:val="27"/>
          <w:szCs w:val="27"/>
        </w:rPr>
        <w:t xml:space="preserve">. </w:t>
      </w:r>
      <w:r w:rsidR="00FB3510" w:rsidRPr="00260796">
        <w:rPr>
          <w:rFonts w:ascii="Arial Narrow" w:hAnsi="Arial Narrow"/>
          <w:sz w:val="27"/>
          <w:szCs w:val="27"/>
        </w:rPr>
        <w:t>. . . . . . . . . . . . . . . . . . . . . . . . . . . . . .</w:t>
      </w:r>
      <w:r w:rsidR="007F1FB2" w:rsidRPr="00260796">
        <w:rPr>
          <w:rFonts w:ascii="Arial Narrow" w:hAnsi="Arial Narrow"/>
          <w:sz w:val="27"/>
          <w:szCs w:val="27"/>
        </w:rPr>
        <w:t xml:space="preserve"> </w:t>
      </w:r>
      <w:r w:rsidR="00FB3510" w:rsidRPr="00260796">
        <w:rPr>
          <w:rFonts w:ascii="Arial Narrow" w:hAnsi="Arial Narrow"/>
          <w:sz w:val="27"/>
          <w:szCs w:val="27"/>
        </w:rPr>
        <w:t xml:space="preserve"> . . . . . . . . . . </w:t>
      </w:r>
      <w:r w:rsidR="007F1FB2" w:rsidRPr="00260796">
        <w:rPr>
          <w:rFonts w:ascii="Arial Narrow" w:hAnsi="Arial Narrow"/>
          <w:sz w:val="27"/>
          <w:szCs w:val="27"/>
        </w:rPr>
        <w:t xml:space="preserve">. . . . . . . . . . . . . . . . . . . . . </w:t>
      </w:r>
    </w:p>
    <w:p w:rsidR="00FB3922" w:rsidRPr="00260796" w:rsidRDefault="00FB3922" w:rsidP="007F1FB2">
      <w:pPr>
        <w:spacing w:line="276" w:lineRule="auto"/>
        <w:jc w:val="both"/>
        <w:rPr>
          <w:rFonts w:ascii="Arial Narrow" w:hAnsi="Arial Narrow" w:cs="Arial"/>
          <w:sz w:val="27"/>
          <w:szCs w:val="27"/>
        </w:rPr>
      </w:pPr>
    </w:p>
    <w:p w:rsidR="00FB3510" w:rsidRPr="00260796" w:rsidRDefault="008841E0" w:rsidP="00FB3510">
      <w:pPr>
        <w:spacing w:line="360" w:lineRule="auto"/>
        <w:ind w:firstLine="709"/>
        <w:jc w:val="both"/>
        <w:rPr>
          <w:rFonts w:ascii="Arial Narrow" w:hAnsi="Arial Narrow"/>
          <w:sz w:val="27"/>
          <w:szCs w:val="27"/>
        </w:rPr>
      </w:pPr>
      <w:r w:rsidRPr="00260796">
        <w:rPr>
          <w:rFonts w:ascii="Arial Narrow" w:hAnsi="Arial Narrow" w:cs="Arial"/>
          <w:sz w:val="27"/>
          <w:szCs w:val="27"/>
        </w:rPr>
        <w:t>Y</w:t>
      </w:r>
      <w:proofErr w:type="gramStart"/>
      <w:r w:rsidRPr="00260796">
        <w:rPr>
          <w:rFonts w:ascii="Arial Narrow" w:hAnsi="Arial Narrow" w:cs="Arial"/>
          <w:sz w:val="27"/>
          <w:szCs w:val="27"/>
        </w:rPr>
        <w:t>,</w:t>
      </w:r>
      <w:r w:rsidR="00FB3510" w:rsidRPr="00260796">
        <w:rPr>
          <w:rFonts w:ascii="Arial Narrow" w:hAnsi="Arial Narrow" w:cs="Arial"/>
          <w:sz w:val="27"/>
          <w:szCs w:val="27"/>
        </w:rPr>
        <w:t xml:space="preserve">  </w:t>
      </w:r>
      <w:r w:rsidR="00FB3510" w:rsidRPr="00260796">
        <w:rPr>
          <w:rFonts w:ascii="Arial Narrow" w:hAnsi="Arial Narrow"/>
          <w:sz w:val="27"/>
          <w:szCs w:val="27"/>
        </w:rPr>
        <w:t>la</w:t>
      </w:r>
      <w:proofErr w:type="gramEnd"/>
      <w:r w:rsidR="00FB3510" w:rsidRPr="00260796">
        <w:rPr>
          <w:rFonts w:ascii="Arial Narrow" w:hAnsi="Arial Narrow"/>
          <w:sz w:val="27"/>
          <w:szCs w:val="27"/>
        </w:rPr>
        <w:t xml:space="preserve">  </w:t>
      </w:r>
      <w:r w:rsidRPr="00260796">
        <w:rPr>
          <w:rFonts w:ascii="Arial Narrow" w:hAnsi="Arial Narrow"/>
          <w:sz w:val="27"/>
          <w:szCs w:val="27"/>
        </w:rPr>
        <w:t>existencia</w:t>
      </w:r>
      <w:r w:rsidR="00FB3510" w:rsidRPr="00260796">
        <w:rPr>
          <w:rFonts w:ascii="Arial Narrow" w:hAnsi="Arial Narrow"/>
          <w:sz w:val="27"/>
          <w:szCs w:val="27"/>
        </w:rPr>
        <w:t xml:space="preserve"> </w:t>
      </w:r>
      <w:r w:rsidR="00F729D1" w:rsidRPr="00260796">
        <w:rPr>
          <w:rFonts w:ascii="Arial Narrow" w:hAnsi="Arial Narrow"/>
          <w:sz w:val="27"/>
          <w:szCs w:val="27"/>
        </w:rPr>
        <w:t>de</w:t>
      </w:r>
      <w:r w:rsidR="00FB3510" w:rsidRPr="00260796">
        <w:rPr>
          <w:rFonts w:ascii="Arial Narrow" w:hAnsi="Arial Narrow"/>
          <w:sz w:val="27"/>
          <w:szCs w:val="27"/>
        </w:rPr>
        <w:t xml:space="preserve"> </w:t>
      </w:r>
      <w:r w:rsidR="00F729D1" w:rsidRPr="00260796">
        <w:rPr>
          <w:rFonts w:ascii="Arial Narrow" w:hAnsi="Arial Narrow"/>
          <w:sz w:val="27"/>
          <w:szCs w:val="27"/>
        </w:rPr>
        <w:t>l</w:t>
      </w:r>
      <w:r w:rsidR="00FB3510" w:rsidRPr="00260796">
        <w:rPr>
          <w:rFonts w:ascii="Arial Narrow" w:hAnsi="Arial Narrow"/>
          <w:sz w:val="27"/>
          <w:szCs w:val="27"/>
        </w:rPr>
        <w:t xml:space="preserve">os </w:t>
      </w:r>
      <w:r w:rsidR="00F729D1" w:rsidRPr="00260796">
        <w:rPr>
          <w:rFonts w:ascii="Arial Narrow" w:hAnsi="Arial Narrow"/>
          <w:sz w:val="27"/>
          <w:szCs w:val="27"/>
        </w:rPr>
        <w:t>acto</w:t>
      </w:r>
      <w:r w:rsidR="00FB3510" w:rsidRPr="00260796">
        <w:rPr>
          <w:rFonts w:ascii="Arial Narrow" w:hAnsi="Arial Narrow"/>
          <w:sz w:val="27"/>
          <w:szCs w:val="27"/>
        </w:rPr>
        <w:t>s</w:t>
      </w:r>
      <w:r w:rsidRPr="00260796">
        <w:rPr>
          <w:rFonts w:ascii="Arial Narrow" w:hAnsi="Arial Narrow"/>
          <w:sz w:val="27"/>
          <w:szCs w:val="27"/>
        </w:rPr>
        <w:t xml:space="preserve"> impugnado</w:t>
      </w:r>
      <w:r w:rsidR="00FB3510" w:rsidRPr="00260796">
        <w:rPr>
          <w:rFonts w:ascii="Arial Narrow" w:hAnsi="Arial Narrow"/>
          <w:sz w:val="27"/>
          <w:szCs w:val="27"/>
        </w:rPr>
        <w:t xml:space="preserve">s se </w:t>
      </w:r>
      <w:r w:rsidRPr="00260796">
        <w:rPr>
          <w:rFonts w:ascii="Arial Narrow" w:hAnsi="Arial Narrow"/>
          <w:sz w:val="27"/>
          <w:szCs w:val="27"/>
        </w:rPr>
        <w:t>encuentra acreditad</w:t>
      </w:r>
      <w:r w:rsidR="00FB3510" w:rsidRPr="00260796">
        <w:rPr>
          <w:rFonts w:ascii="Arial Narrow" w:hAnsi="Arial Narrow"/>
          <w:sz w:val="27"/>
          <w:szCs w:val="27"/>
        </w:rPr>
        <w:t>a en autos;</w:t>
      </w:r>
    </w:p>
    <w:p w:rsidR="00F729D1" w:rsidRPr="00260796" w:rsidRDefault="00011A12" w:rsidP="005D741A">
      <w:pPr>
        <w:tabs>
          <w:tab w:val="left" w:pos="1365"/>
        </w:tabs>
        <w:spacing w:line="360" w:lineRule="auto"/>
        <w:jc w:val="both"/>
        <w:rPr>
          <w:rFonts w:ascii="Arial Narrow" w:hAnsi="Arial Narrow" w:cs="Arial"/>
          <w:sz w:val="27"/>
          <w:szCs w:val="27"/>
        </w:rPr>
      </w:pPr>
      <w:r w:rsidRPr="00260796">
        <w:rPr>
          <w:rFonts w:ascii="Arial Narrow" w:hAnsi="Arial Narrow"/>
          <w:sz w:val="27"/>
          <w:szCs w:val="27"/>
        </w:rPr>
        <w:t xml:space="preserve">la del primero con </w:t>
      </w:r>
      <w:r w:rsidR="00F729D1" w:rsidRPr="00260796">
        <w:rPr>
          <w:rFonts w:ascii="Arial Narrow" w:hAnsi="Arial Narrow"/>
          <w:sz w:val="27"/>
          <w:szCs w:val="27"/>
        </w:rPr>
        <w:t xml:space="preserve">la </w:t>
      </w:r>
      <w:r w:rsidR="005D741A" w:rsidRPr="00260796">
        <w:rPr>
          <w:rFonts w:ascii="Arial Narrow" w:hAnsi="Arial Narrow"/>
          <w:sz w:val="27"/>
          <w:szCs w:val="27"/>
        </w:rPr>
        <w:t xml:space="preserve">copia certificada por el Secretario del Ayuntamiento de la </w:t>
      </w:r>
      <w:r w:rsidR="00590C24" w:rsidRPr="00260796">
        <w:rPr>
          <w:rFonts w:ascii="Arial Narrow" w:hAnsi="Arial Narrow"/>
          <w:sz w:val="27"/>
          <w:szCs w:val="27"/>
        </w:rPr>
        <w:t>Orden de</w:t>
      </w:r>
      <w:r w:rsidR="000458C9" w:rsidRPr="00260796">
        <w:rPr>
          <w:rFonts w:ascii="Arial Narrow" w:hAnsi="Arial Narrow"/>
          <w:sz w:val="27"/>
          <w:szCs w:val="27"/>
        </w:rPr>
        <w:t xml:space="preserve"> </w:t>
      </w:r>
      <w:r w:rsidR="00590C24" w:rsidRPr="00260796">
        <w:rPr>
          <w:rFonts w:ascii="Arial Narrow" w:hAnsi="Arial Narrow"/>
          <w:sz w:val="27"/>
          <w:szCs w:val="27"/>
        </w:rPr>
        <w:t>V</w:t>
      </w:r>
      <w:r w:rsidR="00F729D1" w:rsidRPr="00260796">
        <w:rPr>
          <w:rFonts w:ascii="Arial Narrow" w:hAnsi="Arial Narrow"/>
          <w:sz w:val="27"/>
          <w:szCs w:val="27"/>
        </w:rPr>
        <w:t xml:space="preserve">aluación con número de folio </w:t>
      </w:r>
      <w:r w:rsidR="00260796" w:rsidRPr="00260796">
        <w:rPr>
          <w:rFonts w:ascii="Arial Narrow" w:hAnsi="Arial Narrow"/>
          <w:sz w:val="27"/>
          <w:szCs w:val="27"/>
        </w:rPr>
        <w:t>(…)</w:t>
      </w:r>
      <w:r w:rsidR="00F729D1" w:rsidRPr="00260796">
        <w:rPr>
          <w:rFonts w:ascii="Arial Narrow" w:hAnsi="Arial Narrow"/>
          <w:sz w:val="27"/>
          <w:szCs w:val="27"/>
        </w:rPr>
        <w:t xml:space="preserve">, de fecha 12 doce de marzo del año 2015 dos </w:t>
      </w:r>
      <w:r w:rsidR="00F729D1" w:rsidRPr="00260796">
        <w:rPr>
          <w:rFonts w:ascii="Arial Narrow" w:hAnsi="Arial Narrow"/>
          <w:sz w:val="27"/>
          <w:szCs w:val="27"/>
        </w:rPr>
        <w:lastRenderedPageBreak/>
        <w:t>mil quince, signada por el Tesorero Municipal</w:t>
      </w:r>
      <w:r w:rsidRPr="00260796">
        <w:rPr>
          <w:rFonts w:ascii="Arial Narrow" w:hAnsi="Arial Narrow"/>
          <w:sz w:val="27"/>
          <w:szCs w:val="27"/>
        </w:rPr>
        <w:t>;</w:t>
      </w:r>
      <w:r w:rsidR="00C26835" w:rsidRPr="00260796">
        <w:rPr>
          <w:rFonts w:ascii="Arial Narrow" w:hAnsi="Arial Narrow"/>
          <w:sz w:val="27"/>
          <w:szCs w:val="27"/>
        </w:rPr>
        <w:t xml:space="preserve"> </w:t>
      </w:r>
      <w:r w:rsidR="005D741A" w:rsidRPr="00260796">
        <w:rPr>
          <w:rFonts w:ascii="Arial Narrow" w:hAnsi="Arial Narrow"/>
          <w:sz w:val="27"/>
          <w:szCs w:val="27"/>
        </w:rPr>
        <w:t>la d</w:t>
      </w:r>
      <w:r w:rsidR="00C26835" w:rsidRPr="00260796">
        <w:rPr>
          <w:rFonts w:ascii="Arial Narrow" w:hAnsi="Arial Narrow"/>
          <w:sz w:val="27"/>
          <w:szCs w:val="27"/>
        </w:rPr>
        <w:t xml:space="preserve">el </w:t>
      </w:r>
      <w:r w:rsidRPr="00260796">
        <w:rPr>
          <w:rFonts w:ascii="Arial Narrow" w:hAnsi="Arial Narrow"/>
          <w:sz w:val="27"/>
          <w:szCs w:val="27"/>
        </w:rPr>
        <w:t xml:space="preserve">segundo </w:t>
      </w:r>
      <w:r w:rsidR="00F729D1" w:rsidRPr="00260796">
        <w:rPr>
          <w:rFonts w:ascii="Arial Narrow" w:hAnsi="Arial Narrow"/>
          <w:sz w:val="27"/>
          <w:szCs w:val="27"/>
        </w:rPr>
        <w:t xml:space="preserve">acto </w:t>
      </w:r>
      <w:r w:rsidR="00590C24" w:rsidRPr="00260796">
        <w:rPr>
          <w:rFonts w:ascii="Arial Narrow" w:hAnsi="Arial Narrow"/>
          <w:sz w:val="27"/>
          <w:szCs w:val="27"/>
        </w:rPr>
        <w:t xml:space="preserve">con </w:t>
      </w:r>
      <w:r w:rsidR="005D741A" w:rsidRPr="00260796">
        <w:rPr>
          <w:rFonts w:ascii="Arial Narrow" w:hAnsi="Arial Narrow"/>
          <w:sz w:val="27"/>
          <w:szCs w:val="27"/>
        </w:rPr>
        <w:t>la copia certificada por el Secretario del Ayuntamiento d</w:t>
      </w:r>
      <w:r w:rsidR="00590C24" w:rsidRPr="00260796">
        <w:rPr>
          <w:rFonts w:ascii="Arial Narrow" w:hAnsi="Arial Narrow"/>
          <w:sz w:val="27"/>
          <w:szCs w:val="27"/>
        </w:rPr>
        <w:t xml:space="preserve">el Avalúo Urbano con número de folio </w:t>
      </w:r>
      <w:r w:rsidR="00260796" w:rsidRPr="00260796">
        <w:rPr>
          <w:rFonts w:ascii="Arial Narrow" w:hAnsi="Arial Narrow"/>
          <w:sz w:val="27"/>
          <w:szCs w:val="27"/>
        </w:rPr>
        <w:t>(…)</w:t>
      </w:r>
      <w:r w:rsidR="005D741A" w:rsidRPr="00260796">
        <w:rPr>
          <w:rFonts w:ascii="Arial Narrow" w:hAnsi="Arial Narrow"/>
          <w:sz w:val="27"/>
          <w:szCs w:val="27"/>
        </w:rPr>
        <w:t>,</w:t>
      </w:r>
      <w:r w:rsidR="00590C24" w:rsidRPr="00260796">
        <w:rPr>
          <w:rFonts w:ascii="Arial Narrow" w:hAnsi="Arial Narrow"/>
          <w:sz w:val="27"/>
          <w:szCs w:val="27"/>
        </w:rPr>
        <w:t xml:space="preserve"> de fecha 20 veinte de marzo del año 2015 dos mil quince; y el tercer acto se encuentra acreditado con la impresión del estado de cuenta del impuesto predial de fecha 13 trece de marzo del año 2016 dos mil dieciséis</w:t>
      </w:r>
      <w:r w:rsidR="005D741A" w:rsidRPr="00260796">
        <w:rPr>
          <w:rFonts w:ascii="Arial Narrow" w:hAnsi="Arial Narrow"/>
          <w:sz w:val="27"/>
          <w:szCs w:val="27"/>
        </w:rPr>
        <w:t xml:space="preserve"> y</w:t>
      </w:r>
      <w:r w:rsidR="00590C24" w:rsidRPr="00260796">
        <w:rPr>
          <w:rFonts w:ascii="Arial Narrow" w:hAnsi="Arial Narrow"/>
          <w:sz w:val="27"/>
          <w:szCs w:val="27"/>
        </w:rPr>
        <w:t xml:space="preserve"> </w:t>
      </w:r>
      <w:r w:rsidR="005D741A" w:rsidRPr="00260796">
        <w:rPr>
          <w:rFonts w:ascii="Arial Narrow" w:hAnsi="Arial Narrow"/>
          <w:sz w:val="27"/>
          <w:szCs w:val="27"/>
        </w:rPr>
        <w:t xml:space="preserve">con </w:t>
      </w:r>
      <w:r w:rsidR="00590C24" w:rsidRPr="00260796">
        <w:rPr>
          <w:rFonts w:ascii="Arial Narrow" w:hAnsi="Arial Narrow"/>
          <w:sz w:val="27"/>
          <w:szCs w:val="27"/>
        </w:rPr>
        <w:t xml:space="preserve">el reconocimiento que hace la autoridad en </w:t>
      </w:r>
      <w:r w:rsidR="005D741A" w:rsidRPr="00260796">
        <w:rPr>
          <w:rFonts w:ascii="Arial Narrow" w:hAnsi="Arial Narrow"/>
          <w:sz w:val="27"/>
          <w:szCs w:val="27"/>
        </w:rPr>
        <w:t>la</w:t>
      </w:r>
      <w:r w:rsidR="00590C24" w:rsidRPr="00260796">
        <w:rPr>
          <w:rFonts w:ascii="Arial Narrow" w:hAnsi="Arial Narrow"/>
          <w:sz w:val="27"/>
          <w:szCs w:val="27"/>
        </w:rPr>
        <w:t xml:space="preserve"> contestación de demanda </w:t>
      </w:r>
      <w:r w:rsidR="005D741A" w:rsidRPr="00260796">
        <w:rPr>
          <w:rFonts w:ascii="Arial Narrow" w:hAnsi="Arial Narrow"/>
          <w:sz w:val="27"/>
          <w:szCs w:val="27"/>
        </w:rPr>
        <w:t>respecto a</w:t>
      </w:r>
      <w:r w:rsidR="00590C24" w:rsidRPr="00260796">
        <w:rPr>
          <w:rFonts w:ascii="Arial Narrow" w:hAnsi="Arial Narrow"/>
          <w:sz w:val="27"/>
          <w:szCs w:val="27"/>
        </w:rPr>
        <w:t xml:space="preserve"> </w:t>
      </w:r>
      <w:r w:rsidR="005D741A" w:rsidRPr="00260796">
        <w:rPr>
          <w:rFonts w:ascii="Arial Narrow" w:hAnsi="Arial Narrow"/>
          <w:sz w:val="27"/>
          <w:szCs w:val="27"/>
        </w:rPr>
        <w:t>su</w:t>
      </w:r>
      <w:r w:rsidR="00590C24" w:rsidRPr="00260796">
        <w:rPr>
          <w:rFonts w:ascii="Arial Narrow" w:hAnsi="Arial Narrow"/>
          <w:sz w:val="27"/>
          <w:szCs w:val="27"/>
        </w:rPr>
        <w:t xml:space="preserve"> emisión. . . . . . . . .</w:t>
      </w:r>
      <w:r w:rsidR="005D741A" w:rsidRPr="00260796">
        <w:rPr>
          <w:rFonts w:ascii="Arial Narrow" w:hAnsi="Arial Narrow"/>
          <w:sz w:val="27"/>
          <w:szCs w:val="27"/>
        </w:rPr>
        <w:t xml:space="preserve"> . . . . . . . . . . . . . . . . . . . . . . . . . . . . . . . . . . . . . . . . . . . . . . . . . . . . </w:t>
      </w:r>
    </w:p>
    <w:p w:rsidR="005D741A" w:rsidRPr="00260796" w:rsidRDefault="005D741A" w:rsidP="005D741A">
      <w:pPr>
        <w:tabs>
          <w:tab w:val="left" w:pos="1365"/>
        </w:tabs>
        <w:spacing w:line="276" w:lineRule="auto"/>
        <w:jc w:val="both"/>
        <w:rPr>
          <w:rFonts w:ascii="Arial Narrow" w:hAnsi="Arial Narrow"/>
          <w:sz w:val="27"/>
          <w:szCs w:val="27"/>
        </w:rPr>
      </w:pPr>
    </w:p>
    <w:p w:rsidR="00C26835" w:rsidRPr="00260796" w:rsidRDefault="006131B1" w:rsidP="005D741A">
      <w:pPr>
        <w:tabs>
          <w:tab w:val="left" w:pos="1080"/>
        </w:tabs>
        <w:spacing w:line="276" w:lineRule="auto"/>
        <w:jc w:val="right"/>
        <w:rPr>
          <w:rFonts w:ascii="Arial Narrow" w:hAnsi="Arial Narrow" w:cs="Arial"/>
          <w:b/>
          <w:i/>
          <w:sz w:val="27"/>
          <w:szCs w:val="27"/>
        </w:rPr>
      </w:pPr>
      <w:r w:rsidRPr="00260796">
        <w:rPr>
          <w:rFonts w:ascii="Arial Narrow" w:hAnsi="Arial Narrow" w:cs="Arial"/>
          <w:b/>
          <w:i/>
          <w:sz w:val="27"/>
          <w:szCs w:val="27"/>
        </w:rPr>
        <w:t>Causales de improcedencia.</w:t>
      </w:r>
    </w:p>
    <w:p w:rsidR="00FE70CF" w:rsidRPr="00260796" w:rsidRDefault="00C26835" w:rsidP="00D91DE7">
      <w:pPr>
        <w:spacing w:line="360" w:lineRule="auto"/>
        <w:ind w:firstLine="708"/>
        <w:jc w:val="both"/>
        <w:rPr>
          <w:rFonts w:ascii="Arial Narrow" w:hAnsi="Arial Narrow" w:cs="Arial"/>
          <w:sz w:val="27"/>
          <w:szCs w:val="27"/>
        </w:rPr>
      </w:pPr>
      <w:r w:rsidRPr="00260796">
        <w:rPr>
          <w:rFonts w:ascii="Arial Narrow" w:hAnsi="Arial Narrow" w:cs="Arial"/>
          <w:b/>
          <w:sz w:val="27"/>
          <w:szCs w:val="27"/>
        </w:rPr>
        <w:t>TERCERO.-</w:t>
      </w:r>
      <w:r w:rsidRPr="00260796">
        <w:rPr>
          <w:rFonts w:ascii="Arial Narrow" w:hAnsi="Arial Narrow" w:cs="Arial"/>
          <w:sz w:val="27"/>
          <w:szCs w:val="27"/>
        </w:rPr>
        <w:t xml:space="preserve"> Que conforme a lo estipulado por el artículo 261 del Código de Procedimiento y Justicia Administrativa para el Estado y los Municipios de Guanajuato, por tratarse de cuestiones de orden público, previamente al estudio del fondo, el Juzgador de oficio o a instancia de parte debe proceder al análisis de las causales de improcedencia previstas en este artículo. . . . . . . . . . . . . . . . . . . . . . . . . </w:t>
      </w:r>
    </w:p>
    <w:p w:rsidR="00FE70CF" w:rsidRPr="00260796" w:rsidRDefault="00FE70CF" w:rsidP="00B83158">
      <w:pPr>
        <w:tabs>
          <w:tab w:val="left" w:pos="1650"/>
        </w:tabs>
        <w:spacing w:line="276" w:lineRule="auto"/>
        <w:jc w:val="both"/>
        <w:rPr>
          <w:rFonts w:ascii="Arial Narrow" w:hAnsi="Arial Narrow" w:cs="Arial"/>
          <w:sz w:val="27"/>
          <w:szCs w:val="27"/>
        </w:rPr>
      </w:pPr>
    </w:p>
    <w:p w:rsidR="008A5906" w:rsidRPr="00260796" w:rsidRDefault="00135C5C" w:rsidP="007F1FB2">
      <w:pPr>
        <w:tabs>
          <w:tab w:val="left" w:pos="1650"/>
        </w:tabs>
        <w:spacing w:line="360" w:lineRule="auto"/>
        <w:ind w:firstLine="709"/>
        <w:jc w:val="both"/>
        <w:rPr>
          <w:rFonts w:ascii="Arial Narrow" w:hAnsi="Arial Narrow" w:cs="Arial"/>
          <w:sz w:val="27"/>
          <w:szCs w:val="27"/>
        </w:rPr>
      </w:pPr>
      <w:r w:rsidRPr="00260796">
        <w:rPr>
          <w:rFonts w:ascii="Arial Narrow" w:hAnsi="Arial Narrow" w:cs="Arial"/>
          <w:sz w:val="27"/>
          <w:szCs w:val="27"/>
        </w:rPr>
        <w:t xml:space="preserve">El Tesorero Municipal </w:t>
      </w:r>
      <w:r w:rsidR="006131B1" w:rsidRPr="00260796">
        <w:rPr>
          <w:rFonts w:ascii="Arial Narrow" w:hAnsi="Arial Narrow" w:cs="Arial"/>
          <w:sz w:val="27"/>
          <w:szCs w:val="27"/>
        </w:rPr>
        <w:t>en su esc</w:t>
      </w:r>
      <w:r w:rsidR="007F1FB2" w:rsidRPr="00260796">
        <w:rPr>
          <w:rFonts w:ascii="Arial Narrow" w:hAnsi="Arial Narrow" w:cs="Arial"/>
          <w:sz w:val="27"/>
          <w:szCs w:val="27"/>
        </w:rPr>
        <w:t>rito de contestación de demanda</w:t>
      </w:r>
      <w:r w:rsidR="006131B1" w:rsidRPr="00260796">
        <w:rPr>
          <w:rFonts w:ascii="Arial Narrow" w:hAnsi="Arial Narrow" w:cs="Arial"/>
          <w:sz w:val="27"/>
          <w:szCs w:val="27"/>
        </w:rPr>
        <w:t xml:space="preserve"> señala </w:t>
      </w:r>
      <w:r w:rsidR="007F1FB2" w:rsidRPr="00260796">
        <w:rPr>
          <w:rFonts w:ascii="Arial Narrow" w:hAnsi="Arial Narrow" w:cs="Arial"/>
          <w:sz w:val="27"/>
          <w:szCs w:val="27"/>
        </w:rPr>
        <w:t>que se actualizan las ca</w:t>
      </w:r>
      <w:r w:rsidR="006131B1" w:rsidRPr="00260796">
        <w:rPr>
          <w:rFonts w:ascii="Arial Narrow" w:hAnsi="Arial Narrow" w:cs="Arial"/>
          <w:sz w:val="27"/>
          <w:szCs w:val="27"/>
        </w:rPr>
        <w:t>usa</w:t>
      </w:r>
      <w:r w:rsidR="008C0B46" w:rsidRPr="00260796">
        <w:rPr>
          <w:rFonts w:ascii="Arial Narrow" w:hAnsi="Arial Narrow" w:cs="Arial"/>
          <w:sz w:val="27"/>
          <w:szCs w:val="27"/>
        </w:rPr>
        <w:t>s</w:t>
      </w:r>
      <w:r w:rsidR="006131B1" w:rsidRPr="00260796">
        <w:rPr>
          <w:rFonts w:ascii="Arial Narrow" w:hAnsi="Arial Narrow" w:cs="Arial"/>
          <w:sz w:val="27"/>
          <w:szCs w:val="27"/>
        </w:rPr>
        <w:t xml:space="preserve"> de imp</w:t>
      </w:r>
      <w:r w:rsidR="007F1FB2" w:rsidRPr="00260796">
        <w:rPr>
          <w:rFonts w:ascii="Arial Narrow" w:hAnsi="Arial Narrow" w:cs="Arial"/>
          <w:sz w:val="27"/>
          <w:szCs w:val="27"/>
        </w:rPr>
        <w:t xml:space="preserve">rocedencia </w:t>
      </w:r>
      <w:r w:rsidR="006131B1" w:rsidRPr="00260796">
        <w:rPr>
          <w:rFonts w:ascii="Arial Narrow" w:hAnsi="Arial Narrow" w:cs="Arial"/>
          <w:sz w:val="27"/>
          <w:szCs w:val="27"/>
        </w:rPr>
        <w:t>establecida</w:t>
      </w:r>
      <w:r w:rsidR="008C0B46" w:rsidRPr="00260796">
        <w:rPr>
          <w:rFonts w:ascii="Arial Narrow" w:hAnsi="Arial Narrow" w:cs="Arial"/>
          <w:sz w:val="27"/>
          <w:szCs w:val="27"/>
        </w:rPr>
        <w:t>s</w:t>
      </w:r>
      <w:r w:rsidR="006131B1" w:rsidRPr="00260796">
        <w:rPr>
          <w:rFonts w:ascii="Arial Narrow" w:hAnsi="Arial Narrow" w:cs="Arial"/>
          <w:sz w:val="27"/>
          <w:szCs w:val="27"/>
        </w:rPr>
        <w:t xml:space="preserve"> en la</w:t>
      </w:r>
      <w:r w:rsidR="007F1FB2" w:rsidRPr="00260796">
        <w:rPr>
          <w:rFonts w:ascii="Arial Narrow" w:hAnsi="Arial Narrow" w:cs="Arial"/>
          <w:sz w:val="27"/>
          <w:szCs w:val="27"/>
        </w:rPr>
        <w:t>s</w:t>
      </w:r>
      <w:r w:rsidR="006131B1" w:rsidRPr="00260796">
        <w:rPr>
          <w:rFonts w:ascii="Arial Narrow" w:hAnsi="Arial Narrow" w:cs="Arial"/>
          <w:sz w:val="27"/>
          <w:szCs w:val="27"/>
        </w:rPr>
        <w:t xml:space="preserve"> fracci</w:t>
      </w:r>
      <w:r w:rsidR="008C0B46" w:rsidRPr="00260796">
        <w:rPr>
          <w:rFonts w:ascii="Arial Narrow" w:hAnsi="Arial Narrow" w:cs="Arial"/>
          <w:sz w:val="27"/>
          <w:szCs w:val="27"/>
        </w:rPr>
        <w:t>ones</w:t>
      </w:r>
      <w:r w:rsidR="006131B1" w:rsidRPr="00260796">
        <w:rPr>
          <w:rFonts w:ascii="Arial Narrow" w:hAnsi="Arial Narrow" w:cs="Arial"/>
          <w:sz w:val="27"/>
          <w:szCs w:val="27"/>
        </w:rPr>
        <w:t xml:space="preserve"> IV</w:t>
      </w:r>
      <w:r w:rsidR="008C0B46" w:rsidRPr="00260796">
        <w:rPr>
          <w:rFonts w:ascii="Arial Narrow" w:hAnsi="Arial Narrow" w:cs="Arial"/>
          <w:sz w:val="27"/>
          <w:szCs w:val="27"/>
        </w:rPr>
        <w:t xml:space="preserve"> y V </w:t>
      </w:r>
      <w:r w:rsidR="006131B1" w:rsidRPr="00260796">
        <w:rPr>
          <w:rFonts w:ascii="Arial Narrow" w:hAnsi="Arial Narrow" w:cs="Arial"/>
          <w:sz w:val="27"/>
          <w:szCs w:val="27"/>
        </w:rPr>
        <w:t>del art</w:t>
      </w:r>
      <w:r w:rsidR="008C0B46" w:rsidRPr="00260796">
        <w:rPr>
          <w:rFonts w:ascii="Arial Narrow" w:hAnsi="Arial Narrow" w:cs="Arial"/>
          <w:sz w:val="27"/>
          <w:szCs w:val="27"/>
        </w:rPr>
        <w:t>ículo 241</w:t>
      </w:r>
      <w:r w:rsidR="006131B1" w:rsidRPr="00260796">
        <w:rPr>
          <w:rFonts w:ascii="Arial Narrow" w:hAnsi="Arial Narrow" w:cs="Arial"/>
          <w:sz w:val="27"/>
          <w:szCs w:val="27"/>
        </w:rPr>
        <w:t xml:space="preserve"> del citado Código de Procedimien</w:t>
      </w:r>
      <w:r w:rsidR="007F1FB2" w:rsidRPr="00260796">
        <w:rPr>
          <w:rFonts w:ascii="Arial Narrow" w:hAnsi="Arial Narrow" w:cs="Arial"/>
          <w:sz w:val="27"/>
          <w:szCs w:val="27"/>
        </w:rPr>
        <w:t>to y Justicia Administrativa; este precepto e aplicable al</w:t>
      </w:r>
      <w:r w:rsidR="000458C9" w:rsidRPr="00260796">
        <w:rPr>
          <w:rFonts w:ascii="Arial Narrow" w:hAnsi="Arial Narrow" w:cs="Arial"/>
          <w:sz w:val="27"/>
          <w:szCs w:val="27"/>
        </w:rPr>
        <w:t xml:space="preserve"> </w:t>
      </w:r>
      <w:r w:rsidR="007F1FB2" w:rsidRPr="00260796">
        <w:rPr>
          <w:rFonts w:ascii="Arial Narrow" w:hAnsi="Arial Narrow" w:cs="Arial"/>
          <w:sz w:val="27"/>
          <w:szCs w:val="27"/>
        </w:rPr>
        <w:t xml:space="preserve">Recurso de Inconformidad, previsto en el artículo 226 del mismo Código y no al proceso administrativo. </w:t>
      </w:r>
      <w:r w:rsidR="008C2560" w:rsidRPr="00260796">
        <w:rPr>
          <w:rFonts w:ascii="Arial Narrow" w:hAnsi="Arial Narrow" w:cs="Arial"/>
          <w:sz w:val="27"/>
          <w:szCs w:val="27"/>
        </w:rPr>
        <w:t xml:space="preserve">No obstante </w:t>
      </w:r>
      <w:r w:rsidR="007F1FB2" w:rsidRPr="00260796">
        <w:rPr>
          <w:rFonts w:ascii="Arial Narrow" w:hAnsi="Arial Narrow" w:cs="Arial"/>
          <w:sz w:val="27"/>
          <w:szCs w:val="27"/>
        </w:rPr>
        <w:t xml:space="preserve">lo anterior, </w:t>
      </w:r>
      <w:r w:rsidR="008C2560" w:rsidRPr="00260796">
        <w:rPr>
          <w:rFonts w:ascii="Arial Narrow" w:hAnsi="Arial Narrow" w:cs="Arial"/>
          <w:sz w:val="27"/>
          <w:szCs w:val="27"/>
        </w:rPr>
        <w:t xml:space="preserve">este </w:t>
      </w:r>
      <w:r w:rsidR="007F1FB2" w:rsidRPr="00260796">
        <w:rPr>
          <w:rFonts w:ascii="Arial Narrow" w:hAnsi="Arial Narrow" w:cs="Arial"/>
          <w:sz w:val="27"/>
          <w:szCs w:val="27"/>
        </w:rPr>
        <w:t xml:space="preserve">se </w:t>
      </w:r>
      <w:r w:rsidR="008C2560" w:rsidRPr="00260796">
        <w:rPr>
          <w:rFonts w:ascii="Arial Narrow" w:hAnsi="Arial Narrow" w:cs="Arial"/>
          <w:sz w:val="27"/>
          <w:szCs w:val="27"/>
        </w:rPr>
        <w:t>aborda</w:t>
      </w:r>
      <w:r w:rsidR="007F1FB2" w:rsidRPr="00260796">
        <w:rPr>
          <w:rFonts w:ascii="Arial Narrow" w:hAnsi="Arial Narrow" w:cs="Arial"/>
          <w:sz w:val="27"/>
          <w:szCs w:val="27"/>
        </w:rPr>
        <w:t xml:space="preserve">ra </w:t>
      </w:r>
      <w:r w:rsidR="00072572" w:rsidRPr="00260796">
        <w:rPr>
          <w:rFonts w:ascii="Arial Narrow" w:hAnsi="Arial Narrow" w:cs="Arial"/>
          <w:sz w:val="27"/>
          <w:szCs w:val="27"/>
        </w:rPr>
        <w:t xml:space="preserve">por separada </w:t>
      </w:r>
      <w:r w:rsidR="008C2560" w:rsidRPr="00260796">
        <w:rPr>
          <w:rFonts w:ascii="Arial Narrow" w:hAnsi="Arial Narrow" w:cs="Arial"/>
          <w:sz w:val="27"/>
          <w:szCs w:val="27"/>
        </w:rPr>
        <w:t>el estudio de la</w:t>
      </w:r>
      <w:r w:rsidR="007F1FB2" w:rsidRPr="00260796">
        <w:rPr>
          <w:rFonts w:ascii="Arial Narrow" w:hAnsi="Arial Narrow" w:cs="Arial"/>
          <w:sz w:val="27"/>
          <w:szCs w:val="27"/>
        </w:rPr>
        <w:t>s</w:t>
      </w:r>
      <w:r w:rsidR="008C2560" w:rsidRPr="00260796">
        <w:rPr>
          <w:rFonts w:ascii="Arial Narrow" w:hAnsi="Arial Narrow" w:cs="Arial"/>
          <w:sz w:val="27"/>
          <w:szCs w:val="27"/>
        </w:rPr>
        <w:t xml:space="preserve"> causal</w:t>
      </w:r>
      <w:r w:rsidR="007F1FB2" w:rsidRPr="00260796">
        <w:rPr>
          <w:rFonts w:ascii="Arial Narrow" w:hAnsi="Arial Narrow" w:cs="Arial"/>
          <w:sz w:val="27"/>
          <w:szCs w:val="27"/>
        </w:rPr>
        <w:t>es</w:t>
      </w:r>
      <w:r w:rsidR="008C2560" w:rsidRPr="00260796">
        <w:rPr>
          <w:rFonts w:ascii="Arial Narrow" w:hAnsi="Arial Narrow" w:cs="Arial"/>
          <w:sz w:val="27"/>
          <w:szCs w:val="27"/>
        </w:rPr>
        <w:t xml:space="preserve"> de improcedencia prevista</w:t>
      </w:r>
      <w:r w:rsidR="007F1FB2" w:rsidRPr="00260796">
        <w:rPr>
          <w:rFonts w:ascii="Arial Narrow" w:hAnsi="Arial Narrow" w:cs="Arial"/>
          <w:sz w:val="27"/>
          <w:szCs w:val="27"/>
        </w:rPr>
        <w:t>s</w:t>
      </w:r>
      <w:r w:rsidR="008C2560" w:rsidRPr="00260796">
        <w:rPr>
          <w:rFonts w:ascii="Arial Narrow" w:hAnsi="Arial Narrow" w:cs="Arial"/>
          <w:sz w:val="27"/>
          <w:szCs w:val="27"/>
        </w:rPr>
        <w:t xml:space="preserve"> en la</w:t>
      </w:r>
      <w:r w:rsidR="007F1FB2" w:rsidRPr="00260796">
        <w:rPr>
          <w:rFonts w:ascii="Arial Narrow" w:hAnsi="Arial Narrow" w:cs="Arial"/>
          <w:sz w:val="27"/>
          <w:szCs w:val="27"/>
        </w:rPr>
        <w:t>s</w:t>
      </w:r>
      <w:r w:rsidR="008C2560" w:rsidRPr="00260796">
        <w:rPr>
          <w:rFonts w:ascii="Arial Narrow" w:hAnsi="Arial Narrow" w:cs="Arial"/>
          <w:sz w:val="27"/>
          <w:szCs w:val="27"/>
        </w:rPr>
        <w:t xml:space="preserve"> </w:t>
      </w:r>
      <w:proofErr w:type="gramStart"/>
      <w:r w:rsidR="008C2560" w:rsidRPr="00260796">
        <w:rPr>
          <w:rFonts w:ascii="Arial Narrow" w:hAnsi="Arial Narrow" w:cs="Arial"/>
          <w:sz w:val="27"/>
          <w:szCs w:val="27"/>
        </w:rPr>
        <w:t>fracci</w:t>
      </w:r>
      <w:r w:rsidR="007F1FB2" w:rsidRPr="00260796">
        <w:rPr>
          <w:rFonts w:ascii="Arial Narrow" w:hAnsi="Arial Narrow" w:cs="Arial"/>
          <w:sz w:val="27"/>
          <w:szCs w:val="27"/>
        </w:rPr>
        <w:t>ones  IV</w:t>
      </w:r>
      <w:proofErr w:type="gramEnd"/>
      <w:r w:rsidR="007F1FB2" w:rsidRPr="00260796">
        <w:rPr>
          <w:rFonts w:ascii="Arial Narrow" w:hAnsi="Arial Narrow" w:cs="Arial"/>
          <w:sz w:val="27"/>
          <w:szCs w:val="27"/>
        </w:rPr>
        <w:t xml:space="preserve"> y V </w:t>
      </w:r>
      <w:r w:rsidR="008C2560" w:rsidRPr="00260796">
        <w:rPr>
          <w:rFonts w:ascii="Arial Narrow" w:hAnsi="Arial Narrow" w:cs="Arial"/>
          <w:sz w:val="27"/>
          <w:szCs w:val="27"/>
        </w:rPr>
        <w:t xml:space="preserve">del artículo 261 del </w:t>
      </w:r>
      <w:r w:rsidR="007F1FB2" w:rsidRPr="00260796">
        <w:rPr>
          <w:rFonts w:ascii="Arial Narrow" w:hAnsi="Arial Narrow" w:cs="Arial"/>
          <w:sz w:val="27"/>
          <w:szCs w:val="27"/>
        </w:rPr>
        <w:t xml:space="preserve">aludido </w:t>
      </w:r>
      <w:r w:rsidR="008C2560" w:rsidRPr="00260796">
        <w:rPr>
          <w:rFonts w:ascii="Arial Narrow" w:hAnsi="Arial Narrow" w:cs="Arial"/>
          <w:sz w:val="27"/>
          <w:szCs w:val="27"/>
        </w:rPr>
        <w:t>Código de Procedimiento y Justicia Administrativa</w:t>
      </w:r>
      <w:r w:rsidR="008A5906" w:rsidRPr="00260796">
        <w:rPr>
          <w:rFonts w:ascii="Arial Narrow" w:hAnsi="Arial Narrow" w:cs="Arial"/>
          <w:sz w:val="27"/>
          <w:szCs w:val="27"/>
        </w:rPr>
        <w:t xml:space="preserve">. . . . . . . . . . . . . . . . . . . . . . . . . </w:t>
      </w:r>
      <w:r w:rsidR="000458C9" w:rsidRPr="00260796">
        <w:rPr>
          <w:rFonts w:ascii="Arial Narrow" w:hAnsi="Arial Narrow" w:cs="Arial"/>
          <w:sz w:val="27"/>
          <w:szCs w:val="27"/>
        </w:rPr>
        <w:t xml:space="preserve">. . </w:t>
      </w:r>
      <w:r w:rsidR="008C2560" w:rsidRPr="00260796">
        <w:rPr>
          <w:rFonts w:ascii="Arial Narrow" w:hAnsi="Arial Narrow" w:cs="Arial"/>
          <w:sz w:val="27"/>
          <w:szCs w:val="27"/>
        </w:rPr>
        <w:t xml:space="preserve">. </w:t>
      </w:r>
      <w:r w:rsidR="00072572" w:rsidRPr="00260796">
        <w:rPr>
          <w:rFonts w:ascii="Arial Narrow" w:hAnsi="Arial Narrow" w:cs="Arial"/>
          <w:sz w:val="27"/>
          <w:szCs w:val="27"/>
        </w:rPr>
        <w:t xml:space="preserve"> </w:t>
      </w:r>
      <w:r w:rsidR="008C2560" w:rsidRPr="00260796">
        <w:rPr>
          <w:rFonts w:ascii="Arial Narrow" w:hAnsi="Arial Narrow" w:cs="Arial"/>
          <w:sz w:val="27"/>
          <w:szCs w:val="27"/>
        </w:rPr>
        <w:t xml:space="preserve">. . . . . . . . . . . . . . . . . . . . . . . </w:t>
      </w:r>
      <w:r w:rsidR="008A5906" w:rsidRPr="00260796">
        <w:rPr>
          <w:rFonts w:ascii="Arial Narrow" w:hAnsi="Arial Narrow" w:cs="Arial"/>
          <w:sz w:val="27"/>
          <w:szCs w:val="27"/>
        </w:rPr>
        <w:t xml:space="preserve">. . . </w:t>
      </w:r>
      <w:r w:rsidR="00072572" w:rsidRPr="00260796">
        <w:rPr>
          <w:rFonts w:ascii="Arial Narrow" w:hAnsi="Arial Narrow" w:cs="Arial"/>
          <w:sz w:val="27"/>
          <w:szCs w:val="27"/>
        </w:rPr>
        <w:t xml:space="preserve">. . </w:t>
      </w:r>
    </w:p>
    <w:p w:rsidR="008A5906" w:rsidRPr="00260796" w:rsidRDefault="008A5906" w:rsidP="00B83158">
      <w:pPr>
        <w:tabs>
          <w:tab w:val="left" w:pos="1650"/>
        </w:tabs>
        <w:spacing w:line="276" w:lineRule="auto"/>
        <w:jc w:val="both"/>
        <w:rPr>
          <w:rFonts w:ascii="Arial Narrow" w:hAnsi="Arial Narrow" w:cs="Arial"/>
          <w:sz w:val="27"/>
          <w:szCs w:val="27"/>
        </w:rPr>
      </w:pPr>
    </w:p>
    <w:p w:rsidR="00072572" w:rsidRPr="00260796" w:rsidRDefault="00072572" w:rsidP="00B83158">
      <w:pPr>
        <w:spacing w:line="360" w:lineRule="auto"/>
        <w:ind w:firstLine="709"/>
        <w:jc w:val="both"/>
        <w:rPr>
          <w:rFonts w:ascii="Arial Narrow" w:hAnsi="Arial Narrow" w:cs="Arial"/>
          <w:sz w:val="27"/>
          <w:szCs w:val="27"/>
        </w:rPr>
      </w:pPr>
      <w:r w:rsidRPr="00260796">
        <w:rPr>
          <w:rFonts w:ascii="Arial Narrow" w:hAnsi="Arial Narrow" w:cs="Arial"/>
          <w:sz w:val="27"/>
          <w:szCs w:val="27"/>
        </w:rPr>
        <w:t xml:space="preserve">La causal de improcedencia prevista en la fracción IV del artículo 261 del aludido Código de Procedimiento y Justicia Administrativa, que consiste en el consentimiento tácito de los actos impugnados, </w:t>
      </w:r>
      <w:r w:rsidRPr="00260796">
        <w:rPr>
          <w:rFonts w:ascii="Arial Narrow" w:hAnsi="Arial Narrow" w:cs="Arial"/>
          <w:b/>
          <w:sz w:val="27"/>
          <w:szCs w:val="27"/>
        </w:rPr>
        <w:t xml:space="preserve">NO SE ACTUALIZA, </w:t>
      </w:r>
      <w:r w:rsidRPr="00260796">
        <w:rPr>
          <w:rFonts w:ascii="Arial Narrow" w:hAnsi="Arial Narrow" w:cs="Arial"/>
          <w:sz w:val="27"/>
          <w:szCs w:val="27"/>
        </w:rPr>
        <w:t xml:space="preserve"> en mérito de las siguientes razones: . . . . . . . . . . . . . . . . . . . . . . . . . . . . . . . . . . . . . . . . . . . . . . . . . </w:t>
      </w:r>
    </w:p>
    <w:p w:rsidR="008A5906" w:rsidRPr="00260796" w:rsidRDefault="008A5906" w:rsidP="002F5697">
      <w:pPr>
        <w:tabs>
          <w:tab w:val="left" w:pos="1650"/>
        </w:tabs>
        <w:spacing w:line="276" w:lineRule="auto"/>
        <w:jc w:val="both"/>
        <w:rPr>
          <w:rFonts w:ascii="Arial Narrow" w:hAnsi="Arial Narrow" w:cs="Arial"/>
          <w:sz w:val="27"/>
          <w:szCs w:val="27"/>
        </w:rPr>
      </w:pPr>
    </w:p>
    <w:p w:rsidR="003700CF" w:rsidRPr="00260796" w:rsidRDefault="00072572" w:rsidP="00A17BD0">
      <w:pPr>
        <w:tabs>
          <w:tab w:val="left" w:pos="1650"/>
        </w:tabs>
        <w:spacing w:line="360" w:lineRule="auto"/>
        <w:ind w:firstLine="709"/>
        <w:jc w:val="both"/>
        <w:rPr>
          <w:rFonts w:ascii="Arial Narrow" w:hAnsi="Arial Narrow" w:cs="Arial"/>
          <w:sz w:val="27"/>
          <w:szCs w:val="27"/>
        </w:rPr>
      </w:pPr>
      <w:r w:rsidRPr="00260796">
        <w:rPr>
          <w:rFonts w:ascii="Arial Narrow" w:hAnsi="Arial Narrow" w:cs="Arial"/>
          <w:sz w:val="27"/>
          <w:szCs w:val="27"/>
        </w:rPr>
        <w:t>L</w:t>
      </w:r>
      <w:r w:rsidR="008A5906" w:rsidRPr="00260796">
        <w:rPr>
          <w:rFonts w:ascii="Arial Narrow" w:hAnsi="Arial Narrow" w:cs="Arial"/>
          <w:sz w:val="27"/>
          <w:szCs w:val="27"/>
        </w:rPr>
        <w:t xml:space="preserve">a autoridad </w:t>
      </w:r>
      <w:r w:rsidRPr="00260796">
        <w:rPr>
          <w:rFonts w:ascii="Arial Narrow" w:hAnsi="Arial Narrow" w:cs="Arial"/>
          <w:sz w:val="27"/>
          <w:szCs w:val="27"/>
        </w:rPr>
        <w:t>en la</w:t>
      </w:r>
      <w:r w:rsidR="008C2560" w:rsidRPr="00260796">
        <w:rPr>
          <w:rFonts w:ascii="Arial Narrow" w:hAnsi="Arial Narrow" w:cs="Arial"/>
          <w:sz w:val="27"/>
          <w:szCs w:val="27"/>
        </w:rPr>
        <w:t xml:space="preserve"> contestación de demanda, </w:t>
      </w:r>
      <w:r w:rsidRPr="00260796">
        <w:rPr>
          <w:rFonts w:ascii="Arial Narrow" w:hAnsi="Arial Narrow" w:cs="Arial"/>
          <w:sz w:val="27"/>
          <w:szCs w:val="27"/>
        </w:rPr>
        <w:t xml:space="preserve">señala </w:t>
      </w:r>
      <w:r w:rsidR="008C2560" w:rsidRPr="00260796">
        <w:rPr>
          <w:rFonts w:ascii="Arial Narrow" w:hAnsi="Arial Narrow" w:cs="Arial"/>
          <w:sz w:val="27"/>
          <w:szCs w:val="27"/>
        </w:rPr>
        <w:t xml:space="preserve">que </w:t>
      </w:r>
      <w:r w:rsidRPr="00260796">
        <w:rPr>
          <w:rFonts w:ascii="Arial Narrow" w:hAnsi="Arial Narrow" w:cs="Arial"/>
          <w:sz w:val="27"/>
          <w:szCs w:val="27"/>
        </w:rPr>
        <w:t>el 07 siete de abril de 2016 dos mil dieciséis,</w:t>
      </w:r>
      <w:r w:rsidR="008C2560" w:rsidRPr="00260796">
        <w:rPr>
          <w:rFonts w:ascii="Arial Narrow" w:hAnsi="Arial Narrow" w:cs="Arial"/>
          <w:sz w:val="27"/>
          <w:szCs w:val="27"/>
        </w:rPr>
        <w:t xml:space="preserve"> le notificó al contribuyente en su domicilio l</w:t>
      </w:r>
      <w:r w:rsidR="00D46A0E" w:rsidRPr="00260796">
        <w:rPr>
          <w:rFonts w:ascii="Arial Narrow" w:hAnsi="Arial Narrow" w:cs="Arial"/>
          <w:sz w:val="27"/>
          <w:szCs w:val="27"/>
        </w:rPr>
        <w:t>os</w:t>
      </w:r>
      <w:r w:rsidR="008C2560" w:rsidRPr="00260796">
        <w:rPr>
          <w:rFonts w:ascii="Arial Narrow" w:hAnsi="Arial Narrow" w:cs="Arial"/>
          <w:sz w:val="27"/>
          <w:szCs w:val="27"/>
        </w:rPr>
        <w:t xml:space="preserve"> resultado de </w:t>
      </w:r>
      <w:r w:rsidRPr="00260796">
        <w:rPr>
          <w:rFonts w:ascii="Arial Narrow" w:hAnsi="Arial Narrow" w:cs="Arial"/>
          <w:sz w:val="27"/>
          <w:szCs w:val="27"/>
        </w:rPr>
        <w:t>la valuación</w:t>
      </w:r>
      <w:r w:rsidR="008C2560" w:rsidRPr="00260796">
        <w:rPr>
          <w:rFonts w:ascii="Arial Narrow" w:hAnsi="Arial Narrow" w:cs="Arial"/>
          <w:sz w:val="27"/>
          <w:szCs w:val="27"/>
        </w:rPr>
        <w:t xml:space="preserve"> </w:t>
      </w:r>
      <w:r w:rsidR="00A17BD0" w:rsidRPr="00260796">
        <w:rPr>
          <w:rFonts w:ascii="Arial Narrow" w:hAnsi="Arial Narrow" w:cs="Arial"/>
          <w:sz w:val="27"/>
          <w:szCs w:val="27"/>
        </w:rPr>
        <w:t>y</w:t>
      </w:r>
      <w:r w:rsidR="008A5906" w:rsidRPr="00260796">
        <w:rPr>
          <w:rFonts w:ascii="Arial Narrow" w:hAnsi="Arial Narrow" w:cs="Arial"/>
          <w:sz w:val="27"/>
          <w:szCs w:val="27"/>
        </w:rPr>
        <w:t xml:space="preserve"> </w:t>
      </w:r>
      <w:r w:rsidRPr="00260796">
        <w:rPr>
          <w:rFonts w:ascii="Arial Narrow" w:hAnsi="Arial Narrow" w:cs="Arial"/>
          <w:sz w:val="27"/>
          <w:szCs w:val="27"/>
        </w:rPr>
        <w:t>ap</w:t>
      </w:r>
      <w:r w:rsidR="008A5906" w:rsidRPr="00260796">
        <w:rPr>
          <w:rFonts w:ascii="Arial Narrow" w:hAnsi="Arial Narrow" w:cs="Arial"/>
          <w:sz w:val="27"/>
          <w:szCs w:val="27"/>
        </w:rPr>
        <w:t>or</w:t>
      </w:r>
      <w:r w:rsidRPr="00260796">
        <w:rPr>
          <w:rFonts w:ascii="Arial Narrow" w:hAnsi="Arial Narrow" w:cs="Arial"/>
          <w:sz w:val="27"/>
          <w:szCs w:val="27"/>
        </w:rPr>
        <w:t>t</w:t>
      </w:r>
      <w:r w:rsidR="008A5906" w:rsidRPr="00260796">
        <w:rPr>
          <w:rFonts w:ascii="Arial Narrow" w:hAnsi="Arial Narrow" w:cs="Arial"/>
          <w:sz w:val="27"/>
          <w:szCs w:val="27"/>
        </w:rPr>
        <w:t>ó como prueba</w:t>
      </w:r>
      <w:r w:rsidRPr="00260796">
        <w:rPr>
          <w:rFonts w:ascii="Arial Narrow" w:hAnsi="Arial Narrow" w:cs="Arial"/>
          <w:sz w:val="27"/>
          <w:szCs w:val="27"/>
        </w:rPr>
        <w:t>s</w:t>
      </w:r>
      <w:r w:rsidR="008A5906" w:rsidRPr="00260796">
        <w:rPr>
          <w:rFonts w:ascii="Arial Narrow" w:hAnsi="Arial Narrow" w:cs="Arial"/>
          <w:sz w:val="27"/>
          <w:szCs w:val="27"/>
        </w:rPr>
        <w:t xml:space="preserve">, la copia certificada </w:t>
      </w:r>
      <w:r w:rsidR="00B83158" w:rsidRPr="00260796">
        <w:rPr>
          <w:rFonts w:ascii="Arial Narrow" w:hAnsi="Arial Narrow" w:cs="Arial"/>
          <w:sz w:val="27"/>
          <w:szCs w:val="27"/>
        </w:rPr>
        <w:t xml:space="preserve">del oficio con folio número </w:t>
      </w:r>
      <w:r w:rsidR="00260796" w:rsidRPr="00260796">
        <w:rPr>
          <w:rFonts w:ascii="Arial Narrow" w:hAnsi="Arial Narrow"/>
          <w:sz w:val="27"/>
          <w:szCs w:val="27"/>
        </w:rPr>
        <w:t>(…)</w:t>
      </w:r>
      <w:r w:rsidR="00B83158" w:rsidRPr="00260796">
        <w:rPr>
          <w:rFonts w:ascii="Arial Narrow" w:hAnsi="Arial Narrow" w:cs="Arial"/>
          <w:sz w:val="27"/>
          <w:szCs w:val="27"/>
        </w:rPr>
        <w:t xml:space="preserve">, de </w:t>
      </w:r>
      <w:r w:rsidR="00D46A0E" w:rsidRPr="00260796">
        <w:rPr>
          <w:rFonts w:ascii="Arial Narrow" w:hAnsi="Arial Narrow" w:cs="Arial"/>
          <w:sz w:val="27"/>
          <w:szCs w:val="27"/>
        </w:rPr>
        <w:t>fecha 07 siete de abril de</w:t>
      </w:r>
      <w:r w:rsidR="00B461AA" w:rsidRPr="00260796">
        <w:rPr>
          <w:rFonts w:ascii="Arial Narrow" w:hAnsi="Arial Narrow" w:cs="Arial"/>
          <w:sz w:val="27"/>
          <w:szCs w:val="27"/>
        </w:rPr>
        <w:t xml:space="preserve"> 2015 dos mil quince, </w:t>
      </w:r>
      <w:r w:rsidR="00B83158" w:rsidRPr="00260796">
        <w:rPr>
          <w:rFonts w:ascii="Arial Narrow" w:hAnsi="Arial Narrow" w:cs="Arial"/>
          <w:sz w:val="27"/>
          <w:szCs w:val="27"/>
        </w:rPr>
        <w:t xml:space="preserve">que contiene la notificación </w:t>
      </w:r>
      <w:r w:rsidR="00B83158" w:rsidRPr="00260796">
        <w:rPr>
          <w:rFonts w:ascii="Arial Narrow" w:hAnsi="Arial Narrow" w:cs="Arial"/>
          <w:sz w:val="27"/>
          <w:szCs w:val="27"/>
        </w:rPr>
        <w:lastRenderedPageBreak/>
        <w:t>de los resultados del avalúo; sin embargo, omitió aportar la</w:t>
      </w:r>
      <w:r w:rsidR="00D46A0E" w:rsidRPr="00260796">
        <w:rPr>
          <w:rFonts w:ascii="Arial Narrow" w:hAnsi="Arial Narrow" w:cs="Arial"/>
          <w:sz w:val="27"/>
          <w:szCs w:val="27"/>
        </w:rPr>
        <w:t>s</w:t>
      </w:r>
      <w:r w:rsidR="00B83158" w:rsidRPr="00260796">
        <w:rPr>
          <w:rFonts w:ascii="Arial Narrow" w:hAnsi="Arial Narrow" w:cs="Arial"/>
          <w:sz w:val="27"/>
          <w:szCs w:val="27"/>
        </w:rPr>
        <w:t xml:space="preserve"> constancias de la notificación de ese acto fiscal,</w:t>
      </w:r>
      <w:r w:rsidR="00D46A0E" w:rsidRPr="00260796">
        <w:rPr>
          <w:rFonts w:ascii="Arial Narrow" w:hAnsi="Arial Narrow" w:cs="Arial"/>
          <w:sz w:val="27"/>
          <w:szCs w:val="27"/>
        </w:rPr>
        <w:t xml:space="preserve"> amén de que en el propio oficio no obra el nombre, ni la firma autógrafa del justiciable o la razón de que éste se haya negado a firmar de recibido; por ende, la autoridad formalmente no le dio conocer al justiciable los resultados del avalúo. . . </w:t>
      </w:r>
      <w:r w:rsidR="003700CF" w:rsidRPr="00260796">
        <w:rPr>
          <w:rFonts w:ascii="Arial Narrow" w:hAnsi="Arial Narrow" w:cs="Arial"/>
          <w:sz w:val="27"/>
          <w:szCs w:val="27"/>
        </w:rPr>
        <w:t>. . . . . . . . . . .</w:t>
      </w:r>
      <w:r w:rsidR="00227962" w:rsidRPr="00260796">
        <w:rPr>
          <w:rFonts w:ascii="Arial Narrow" w:hAnsi="Arial Narrow" w:cs="Arial"/>
          <w:sz w:val="27"/>
          <w:szCs w:val="27"/>
        </w:rPr>
        <w:t xml:space="preserve"> . . . . . . . . . . . . . . . . . . . . . . . . . . . . . . . . . .</w:t>
      </w:r>
    </w:p>
    <w:p w:rsidR="003403EC" w:rsidRPr="00260796" w:rsidRDefault="003403EC" w:rsidP="00D46A0E">
      <w:pPr>
        <w:tabs>
          <w:tab w:val="left" w:pos="1650"/>
        </w:tabs>
        <w:spacing w:line="276" w:lineRule="auto"/>
        <w:jc w:val="both"/>
        <w:rPr>
          <w:rFonts w:ascii="Arial Narrow" w:hAnsi="Arial Narrow" w:cs="Arial"/>
          <w:sz w:val="27"/>
          <w:szCs w:val="27"/>
        </w:rPr>
      </w:pPr>
    </w:p>
    <w:p w:rsidR="003403EC" w:rsidRPr="00260796" w:rsidRDefault="003403EC" w:rsidP="00254BAB">
      <w:pPr>
        <w:tabs>
          <w:tab w:val="left" w:pos="1650"/>
        </w:tabs>
        <w:spacing w:line="360" w:lineRule="auto"/>
        <w:ind w:firstLine="709"/>
        <w:jc w:val="both"/>
        <w:rPr>
          <w:rFonts w:ascii="Arial Narrow" w:hAnsi="Arial Narrow" w:cs="Arial"/>
          <w:sz w:val="27"/>
          <w:szCs w:val="27"/>
        </w:rPr>
      </w:pPr>
      <w:r w:rsidRPr="00260796">
        <w:rPr>
          <w:rFonts w:ascii="Arial Narrow" w:hAnsi="Arial Narrow" w:cs="Arial"/>
          <w:sz w:val="27"/>
          <w:szCs w:val="27"/>
        </w:rPr>
        <w:t>D</w:t>
      </w:r>
      <w:r w:rsidR="00D46A0E" w:rsidRPr="00260796">
        <w:rPr>
          <w:rFonts w:ascii="Arial Narrow" w:hAnsi="Arial Narrow" w:cs="Arial"/>
          <w:sz w:val="27"/>
          <w:szCs w:val="27"/>
        </w:rPr>
        <w:t xml:space="preserve">e esta manera, la parte actora </w:t>
      </w:r>
      <w:r w:rsidR="00B86D84" w:rsidRPr="00260796">
        <w:rPr>
          <w:rFonts w:ascii="Arial Narrow" w:hAnsi="Arial Narrow" w:cs="Arial"/>
          <w:sz w:val="27"/>
          <w:szCs w:val="27"/>
        </w:rPr>
        <w:t>e</w:t>
      </w:r>
      <w:r w:rsidR="00D46A0E" w:rsidRPr="00260796">
        <w:rPr>
          <w:rFonts w:ascii="Arial Narrow" w:hAnsi="Arial Narrow" w:cs="Arial"/>
          <w:sz w:val="27"/>
          <w:szCs w:val="27"/>
        </w:rPr>
        <w:t>xpres</w:t>
      </w:r>
      <w:r w:rsidR="00B86D84" w:rsidRPr="00260796">
        <w:rPr>
          <w:rFonts w:ascii="Arial Narrow" w:hAnsi="Arial Narrow" w:cs="Arial"/>
          <w:sz w:val="27"/>
          <w:szCs w:val="27"/>
        </w:rPr>
        <w:t>a tuvo conocimiento de los actos impugnados</w:t>
      </w:r>
      <w:r w:rsidRPr="00260796">
        <w:rPr>
          <w:rFonts w:ascii="Arial Narrow" w:hAnsi="Arial Narrow" w:cs="Arial"/>
          <w:sz w:val="27"/>
          <w:szCs w:val="27"/>
        </w:rPr>
        <w:t xml:space="preserve"> el día 13 trece abril del año 2016 dos mil dieciséis</w:t>
      </w:r>
      <w:r w:rsidR="00D46A0E" w:rsidRPr="00260796">
        <w:rPr>
          <w:rFonts w:ascii="Arial Narrow" w:hAnsi="Arial Narrow" w:cs="Arial"/>
          <w:sz w:val="27"/>
          <w:szCs w:val="27"/>
        </w:rPr>
        <w:t xml:space="preserve"> y </w:t>
      </w:r>
      <w:r w:rsidR="00B86D84" w:rsidRPr="00260796">
        <w:rPr>
          <w:rFonts w:ascii="Arial Narrow" w:hAnsi="Arial Narrow" w:cs="Arial"/>
          <w:sz w:val="27"/>
          <w:szCs w:val="27"/>
        </w:rPr>
        <w:t xml:space="preserve">demanda </w:t>
      </w:r>
      <w:r w:rsidR="00D46A0E" w:rsidRPr="00260796">
        <w:rPr>
          <w:rFonts w:ascii="Arial Narrow" w:hAnsi="Arial Narrow" w:cs="Arial"/>
          <w:sz w:val="27"/>
          <w:szCs w:val="27"/>
        </w:rPr>
        <w:t>s</w:t>
      </w:r>
      <w:r w:rsidR="00B86D84" w:rsidRPr="00260796">
        <w:rPr>
          <w:rFonts w:ascii="Arial Narrow" w:hAnsi="Arial Narrow" w:cs="Arial"/>
          <w:sz w:val="27"/>
          <w:szCs w:val="27"/>
        </w:rPr>
        <w:t>e present</w:t>
      </w:r>
      <w:r w:rsidR="00D46A0E" w:rsidRPr="00260796">
        <w:rPr>
          <w:rFonts w:ascii="Arial Narrow" w:hAnsi="Arial Narrow" w:cs="Arial"/>
          <w:sz w:val="27"/>
          <w:szCs w:val="27"/>
        </w:rPr>
        <w:t>ó</w:t>
      </w:r>
      <w:r w:rsidR="00B86D84" w:rsidRPr="00260796">
        <w:rPr>
          <w:rFonts w:ascii="Arial Narrow" w:hAnsi="Arial Narrow" w:cs="Arial"/>
          <w:sz w:val="27"/>
          <w:szCs w:val="27"/>
        </w:rPr>
        <w:t xml:space="preserve"> el 17 di</w:t>
      </w:r>
      <w:r w:rsidR="000458C9" w:rsidRPr="00260796">
        <w:rPr>
          <w:rFonts w:ascii="Arial Narrow" w:hAnsi="Arial Narrow" w:cs="Arial"/>
          <w:sz w:val="27"/>
          <w:szCs w:val="27"/>
        </w:rPr>
        <w:t>ecisiete de mayo del mismo año,</w:t>
      </w:r>
      <w:r w:rsidR="00B86D84" w:rsidRPr="00260796">
        <w:rPr>
          <w:rFonts w:ascii="Arial Narrow" w:hAnsi="Arial Narrow" w:cs="Arial"/>
          <w:sz w:val="27"/>
          <w:szCs w:val="27"/>
        </w:rPr>
        <w:t xml:space="preserve"> </w:t>
      </w:r>
      <w:r w:rsidR="00D46A0E" w:rsidRPr="00260796">
        <w:rPr>
          <w:rFonts w:ascii="Arial Narrow" w:hAnsi="Arial Narrow" w:cs="Arial"/>
          <w:sz w:val="27"/>
          <w:szCs w:val="27"/>
        </w:rPr>
        <w:t xml:space="preserve">sin que exista constancia alguna de la que se desprenda que conoció los actos impugnados antes de esa facha, </w:t>
      </w:r>
      <w:r w:rsidR="00B86D84" w:rsidRPr="00260796">
        <w:rPr>
          <w:rFonts w:ascii="Arial Narrow" w:hAnsi="Arial Narrow" w:cs="Arial"/>
          <w:sz w:val="27"/>
          <w:szCs w:val="27"/>
        </w:rPr>
        <w:t>por tanto</w:t>
      </w:r>
      <w:r w:rsidR="00D46A0E" w:rsidRPr="00260796">
        <w:rPr>
          <w:rFonts w:ascii="Arial Narrow" w:hAnsi="Arial Narrow" w:cs="Arial"/>
          <w:sz w:val="27"/>
          <w:szCs w:val="27"/>
        </w:rPr>
        <w:t>,</w:t>
      </w:r>
      <w:r w:rsidR="00B86D84" w:rsidRPr="00260796">
        <w:rPr>
          <w:rFonts w:ascii="Arial Narrow" w:hAnsi="Arial Narrow" w:cs="Arial"/>
          <w:sz w:val="27"/>
          <w:szCs w:val="27"/>
        </w:rPr>
        <w:t xml:space="preserve"> </w:t>
      </w:r>
      <w:r w:rsidR="00D46A0E" w:rsidRPr="00260796">
        <w:rPr>
          <w:rFonts w:ascii="Arial Narrow" w:hAnsi="Arial Narrow" w:cs="Arial"/>
          <w:sz w:val="27"/>
          <w:szCs w:val="27"/>
        </w:rPr>
        <w:t>s</w:t>
      </w:r>
      <w:r w:rsidR="00B86D84" w:rsidRPr="00260796">
        <w:rPr>
          <w:rFonts w:ascii="Arial Narrow" w:hAnsi="Arial Narrow" w:cs="Arial"/>
          <w:sz w:val="27"/>
          <w:szCs w:val="27"/>
        </w:rPr>
        <w:t>e</w:t>
      </w:r>
      <w:r w:rsidR="00D46A0E" w:rsidRPr="00260796">
        <w:rPr>
          <w:rFonts w:ascii="Arial Narrow" w:hAnsi="Arial Narrow" w:cs="Arial"/>
          <w:sz w:val="27"/>
          <w:szCs w:val="27"/>
        </w:rPr>
        <w:t xml:space="preserve"> encuentra</w:t>
      </w:r>
      <w:r w:rsidR="00B86D84" w:rsidRPr="00260796">
        <w:rPr>
          <w:rFonts w:ascii="Arial Narrow" w:hAnsi="Arial Narrow" w:cs="Arial"/>
          <w:sz w:val="27"/>
          <w:szCs w:val="27"/>
        </w:rPr>
        <w:t xml:space="preserve"> presentada dentro del término</w:t>
      </w:r>
      <w:r w:rsidR="00D46A0E" w:rsidRPr="00260796">
        <w:rPr>
          <w:rFonts w:ascii="Arial Narrow" w:hAnsi="Arial Narrow" w:cs="Arial"/>
          <w:sz w:val="27"/>
          <w:szCs w:val="27"/>
        </w:rPr>
        <w:t xml:space="preserve"> de 30 días hábiles</w:t>
      </w:r>
      <w:r w:rsidR="00B86D84" w:rsidRPr="00260796">
        <w:rPr>
          <w:rFonts w:ascii="Arial Narrow" w:hAnsi="Arial Narrow" w:cs="Arial"/>
          <w:sz w:val="27"/>
          <w:szCs w:val="27"/>
        </w:rPr>
        <w:t xml:space="preserve"> que establece el artículo 263 del </w:t>
      </w:r>
      <w:r w:rsidR="00D46A0E" w:rsidRPr="00260796">
        <w:rPr>
          <w:rFonts w:ascii="Arial Narrow" w:hAnsi="Arial Narrow" w:cs="Arial"/>
          <w:sz w:val="27"/>
          <w:szCs w:val="27"/>
        </w:rPr>
        <w:t xml:space="preserve">citado </w:t>
      </w:r>
      <w:r w:rsidR="00B86D84" w:rsidRPr="00260796">
        <w:rPr>
          <w:rFonts w:ascii="Arial Narrow" w:hAnsi="Arial Narrow" w:cs="Arial"/>
          <w:sz w:val="27"/>
          <w:szCs w:val="27"/>
        </w:rPr>
        <w:t>Código de Procedimiento y Justicia Administrativa, raz</w:t>
      </w:r>
      <w:r w:rsidR="00D46A0E" w:rsidRPr="00260796">
        <w:rPr>
          <w:rFonts w:ascii="Arial Narrow" w:hAnsi="Arial Narrow" w:cs="Arial"/>
          <w:sz w:val="27"/>
          <w:szCs w:val="27"/>
        </w:rPr>
        <w:t>ón por la cual no se actualiza est</w:t>
      </w:r>
      <w:r w:rsidR="00B86D84" w:rsidRPr="00260796">
        <w:rPr>
          <w:rFonts w:ascii="Arial Narrow" w:hAnsi="Arial Narrow" w:cs="Arial"/>
          <w:sz w:val="27"/>
          <w:szCs w:val="27"/>
        </w:rPr>
        <w:t>a causal de improcedencia. . .</w:t>
      </w:r>
      <w:r w:rsidR="000458C9" w:rsidRPr="00260796">
        <w:rPr>
          <w:rFonts w:ascii="Arial Narrow" w:hAnsi="Arial Narrow" w:cs="Arial"/>
          <w:sz w:val="27"/>
          <w:szCs w:val="27"/>
        </w:rPr>
        <w:t xml:space="preserve"> </w:t>
      </w:r>
      <w:r w:rsidR="00B86D84" w:rsidRPr="00260796">
        <w:rPr>
          <w:rFonts w:ascii="Arial Narrow" w:hAnsi="Arial Narrow" w:cs="Arial"/>
          <w:sz w:val="27"/>
          <w:szCs w:val="27"/>
        </w:rPr>
        <w:t>. .</w:t>
      </w:r>
      <w:r w:rsidR="00D46A0E" w:rsidRPr="00260796">
        <w:rPr>
          <w:rFonts w:ascii="Arial Narrow" w:hAnsi="Arial Narrow" w:cs="Arial"/>
          <w:sz w:val="27"/>
          <w:szCs w:val="27"/>
        </w:rPr>
        <w:t xml:space="preserve"> . . . . . . . . . . . . . . . . . </w:t>
      </w:r>
    </w:p>
    <w:p w:rsidR="006131B1" w:rsidRPr="00260796" w:rsidRDefault="006131B1" w:rsidP="00D46A0E">
      <w:pPr>
        <w:tabs>
          <w:tab w:val="left" w:pos="1650"/>
        </w:tabs>
        <w:spacing w:line="276" w:lineRule="auto"/>
        <w:jc w:val="both"/>
        <w:rPr>
          <w:rFonts w:ascii="Arial Narrow" w:hAnsi="Arial Narrow" w:cs="Arial"/>
          <w:sz w:val="27"/>
          <w:szCs w:val="27"/>
        </w:rPr>
      </w:pPr>
    </w:p>
    <w:p w:rsidR="00187CF8" w:rsidRPr="00260796" w:rsidRDefault="00187CF8" w:rsidP="00187CF8">
      <w:pPr>
        <w:tabs>
          <w:tab w:val="left" w:pos="1650"/>
        </w:tabs>
        <w:spacing w:line="360" w:lineRule="auto"/>
        <w:ind w:firstLine="709"/>
        <w:jc w:val="both"/>
        <w:rPr>
          <w:rFonts w:ascii="Arial Narrow" w:hAnsi="Arial Narrow" w:cs="Arial"/>
          <w:sz w:val="27"/>
          <w:szCs w:val="27"/>
        </w:rPr>
      </w:pPr>
      <w:r w:rsidRPr="00260796">
        <w:rPr>
          <w:rFonts w:ascii="Arial Narrow" w:hAnsi="Arial Narrow" w:cs="Arial"/>
          <w:sz w:val="27"/>
          <w:szCs w:val="27"/>
        </w:rPr>
        <w:t xml:space="preserve">La causal de improcedencia prevista en la fracción V del artículo 261 del aludido Código de Procedimiento y Justicia Administrativa, la que consiste en que los actos sean materia de un recurso o proceso pendiente de resolución ante autoridad administrativa o jurisdiccional. Causal que </w:t>
      </w:r>
      <w:r w:rsidRPr="00260796">
        <w:rPr>
          <w:rFonts w:ascii="Arial Narrow" w:hAnsi="Arial Narrow" w:cs="Arial"/>
          <w:b/>
          <w:sz w:val="27"/>
          <w:szCs w:val="27"/>
        </w:rPr>
        <w:t xml:space="preserve">NO SE ACTUALIZA, </w:t>
      </w:r>
      <w:r w:rsidRPr="00260796">
        <w:rPr>
          <w:rFonts w:ascii="Arial Narrow" w:hAnsi="Arial Narrow" w:cs="Arial"/>
          <w:sz w:val="27"/>
          <w:szCs w:val="27"/>
        </w:rPr>
        <w:t xml:space="preserve"> en virtud de que la autoridad aportó ningún medio </w:t>
      </w:r>
      <w:proofErr w:type="spellStart"/>
      <w:r w:rsidRPr="00260796">
        <w:rPr>
          <w:rFonts w:ascii="Arial Narrow" w:hAnsi="Arial Narrow" w:cs="Arial"/>
          <w:sz w:val="27"/>
          <w:szCs w:val="27"/>
        </w:rPr>
        <w:t>convictivo</w:t>
      </w:r>
      <w:proofErr w:type="spellEnd"/>
      <w:r w:rsidRPr="00260796">
        <w:rPr>
          <w:rFonts w:ascii="Arial Narrow" w:hAnsi="Arial Narrow" w:cs="Arial"/>
          <w:sz w:val="27"/>
          <w:szCs w:val="27"/>
        </w:rPr>
        <w:t xml:space="preserve"> tendente a demostrar que existe en trámite algún recurso fiscal o proceso en alguno de los Juzgados de este Municipio o ante el Tribunal de Justicia Administrativa del Estado de Guanajuato, por esta razón no se configura esta causal de improcedencia. . . . . . . . . . . . . . . . . . . . . . . . . . . . . . . . . . . . </w:t>
      </w:r>
    </w:p>
    <w:p w:rsidR="00187CF8" w:rsidRPr="00260796" w:rsidRDefault="00187CF8" w:rsidP="00B1029D">
      <w:pPr>
        <w:spacing w:line="276" w:lineRule="auto"/>
        <w:jc w:val="both"/>
        <w:rPr>
          <w:rFonts w:ascii="Arial Narrow" w:hAnsi="Arial Narrow" w:cs="Arial"/>
          <w:sz w:val="27"/>
          <w:szCs w:val="27"/>
        </w:rPr>
      </w:pPr>
    </w:p>
    <w:p w:rsidR="00187CF8" w:rsidRPr="00260796" w:rsidRDefault="00187CF8" w:rsidP="00187CF8">
      <w:pPr>
        <w:spacing w:line="360" w:lineRule="auto"/>
        <w:ind w:firstLine="708"/>
        <w:jc w:val="both"/>
        <w:rPr>
          <w:rFonts w:ascii="Arial Narrow" w:hAnsi="Arial Narrow"/>
          <w:sz w:val="27"/>
          <w:szCs w:val="27"/>
        </w:rPr>
      </w:pPr>
      <w:r w:rsidRPr="00260796">
        <w:rPr>
          <w:rFonts w:ascii="Arial Narrow" w:hAnsi="Arial Narrow" w:cs="Arial Narrow"/>
          <w:sz w:val="27"/>
          <w:szCs w:val="27"/>
          <w:lang w:val="es-MX" w:eastAsia="zh-CN"/>
        </w:rPr>
        <w:t xml:space="preserve">Por otra parte, </w:t>
      </w:r>
      <w:r w:rsidRPr="00260796">
        <w:rPr>
          <w:rFonts w:ascii="Arial Narrow" w:hAnsi="Arial Narrow"/>
          <w:sz w:val="27"/>
          <w:szCs w:val="27"/>
        </w:rPr>
        <w:t>la autoridad en la contestación de demanda, opone la excepción de falta de acción, la que resulta infundada, toda vez que se satisfacen los presupuestos de la acción de nulidad intentada, entre otros, la demanda se encuentra presentada dentro del plazo legal y la parte actora cuenta con interés jurídico para impugnar el acto combatido, ya que se encuentra dirigido hacia su persona y como destinataria está en aptitud de intentar la demanda</w:t>
      </w:r>
      <w:r w:rsidRPr="00260796">
        <w:rPr>
          <w:rFonts w:ascii="Arial Narrow" w:hAnsi="Arial Narrow" w:cs="Arial"/>
          <w:sz w:val="27"/>
          <w:szCs w:val="27"/>
        </w:rPr>
        <w:t xml:space="preserve">. . . . . . . </w:t>
      </w:r>
      <w:r w:rsidRPr="00260796">
        <w:rPr>
          <w:rFonts w:ascii="Arial Narrow" w:hAnsi="Arial Narrow"/>
          <w:sz w:val="27"/>
          <w:szCs w:val="27"/>
        </w:rPr>
        <w:t xml:space="preserve">. . . . . . . . . . . . . . . . . . . . </w:t>
      </w:r>
    </w:p>
    <w:p w:rsidR="00F47A56" w:rsidRPr="00260796" w:rsidRDefault="00F47A56" w:rsidP="00B1029D">
      <w:pPr>
        <w:tabs>
          <w:tab w:val="left" w:pos="1650"/>
        </w:tabs>
        <w:spacing w:line="276" w:lineRule="auto"/>
        <w:jc w:val="both"/>
        <w:rPr>
          <w:rFonts w:ascii="Arial Narrow" w:hAnsi="Arial Narrow" w:cs="Arial"/>
          <w:sz w:val="27"/>
          <w:szCs w:val="27"/>
        </w:rPr>
      </w:pPr>
    </w:p>
    <w:p w:rsidR="00B1029D" w:rsidRPr="00260796" w:rsidRDefault="00135C5C" w:rsidP="00764E82">
      <w:pPr>
        <w:spacing w:line="360" w:lineRule="auto"/>
        <w:ind w:firstLine="708"/>
        <w:jc w:val="both"/>
        <w:rPr>
          <w:rFonts w:ascii="Arial Narrow" w:hAnsi="Arial Narrow" w:cs="Arial"/>
          <w:sz w:val="27"/>
          <w:szCs w:val="27"/>
        </w:rPr>
      </w:pPr>
      <w:r w:rsidRPr="00260796">
        <w:rPr>
          <w:rFonts w:ascii="Arial Narrow" w:hAnsi="Arial Narrow" w:cs="Arial"/>
          <w:sz w:val="27"/>
          <w:szCs w:val="27"/>
        </w:rPr>
        <w:t>Ante</w:t>
      </w:r>
      <w:r w:rsidR="00B1029D" w:rsidRPr="00260796">
        <w:rPr>
          <w:rFonts w:ascii="Arial Narrow" w:hAnsi="Arial Narrow" w:cs="Arial"/>
          <w:sz w:val="27"/>
          <w:szCs w:val="27"/>
        </w:rPr>
        <w:t xml:space="preserve"> </w:t>
      </w:r>
      <w:r w:rsidRPr="00260796">
        <w:rPr>
          <w:rFonts w:ascii="Arial Narrow" w:hAnsi="Arial Narrow" w:cs="Arial"/>
          <w:sz w:val="27"/>
          <w:szCs w:val="27"/>
        </w:rPr>
        <w:t xml:space="preserve"> </w:t>
      </w:r>
      <w:r w:rsidR="00B1029D" w:rsidRPr="00260796">
        <w:rPr>
          <w:rFonts w:ascii="Arial Narrow" w:hAnsi="Arial Narrow" w:cs="Arial"/>
          <w:sz w:val="27"/>
          <w:szCs w:val="27"/>
        </w:rPr>
        <w:t xml:space="preserve"> </w:t>
      </w:r>
      <w:r w:rsidRPr="00260796">
        <w:rPr>
          <w:rFonts w:ascii="Arial Narrow" w:hAnsi="Arial Narrow" w:cs="Arial"/>
          <w:sz w:val="27"/>
          <w:szCs w:val="27"/>
        </w:rPr>
        <w:t>la</w:t>
      </w:r>
      <w:r w:rsidR="00B1029D" w:rsidRPr="00260796">
        <w:rPr>
          <w:rFonts w:ascii="Arial Narrow" w:hAnsi="Arial Narrow" w:cs="Arial"/>
          <w:sz w:val="27"/>
          <w:szCs w:val="27"/>
        </w:rPr>
        <w:t xml:space="preserve">   </w:t>
      </w:r>
      <w:r w:rsidR="00764E82" w:rsidRPr="00260796">
        <w:rPr>
          <w:rFonts w:ascii="Arial Narrow" w:hAnsi="Arial Narrow" w:cs="Arial"/>
          <w:sz w:val="27"/>
          <w:szCs w:val="27"/>
        </w:rPr>
        <w:t>inoperancia</w:t>
      </w:r>
      <w:r w:rsidR="00A17BD0" w:rsidRPr="00260796">
        <w:rPr>
          <w:rFonts w:ascii="Arial Narrow" w:hAnsi="Arial Narrow" w:cs="Arial"/>
          <w:sz w:val="27"/>
          <w:szCs w:val="27"/>
        </w:rPr>
        <w:t xml:space="preserve"> </w:t>
      </w:r>
      <w:r w:rsidR="00B1029D" w:rsidRPr="00260796">
        <w:rPr>
          <w:rFonts w:ascii="Arial Narrow" w:hAnsi="Arial Narrow" w:cs="Arial"/>
          <w:sz w:val="27"/>
          <w:szCs w:val="27"/>
        </w:rPr>
        <w:t xml:space="preserve">  </w:t>
      </w:r>
      <w:proofErr w:type="gramStart"/>
      <w:r w:rsidR="00A17BD0" w:rsidRPr="00260796">
        <w:rPr>
          <w:rFonts w:ascii="Arial Narrow" w:hAnsi="Arial Narrow" w:cs="Arial"/>
          <w:sz w:val="27"/>
          <w:szCs w:val="27"/>
        </w:rPr>
        <w:t>de</w:t>
      </w:r>
      <w:r w:rsidR="00B1029D" w:rsidRPr="00260796">
        <w:rPr>
          <w:rFonts w:ascii="Arial Narrow" w:hAnsi="Arial Narrow" w:cs="Arial"/>
          <w:sz w:val="27"/>
          <w:szCs w:val="27"/>
        </w:rPr>
        <w:t xml:space="preserve"> </w:t>
      </w:r>
      <w:r w:rsidR="00A17BD0" w:rsidRPr="00260796">
        <w:rPr>
          <w:rFonts w:ascii="Arial Narrow" w:hAnsi="Arial Narrow" w:cs="Arial"/>
          <w:sz w:val="27"/>
          <w:szCs w:val="27"/>
        </w:rPr>
        <w:t xml:space="preserve"> la</w:t>
      </w:r>
      <w:r w:rsidR="00F47A56" w:rsidRPr="00260796">
        <w:rPr>
          <w:rFonts w:ascii="Arial Narrow" w:hAnsi="Arial Narrow" w:cs="Arial"/>
          <w:sz w:val="27"/>
          <w:szCs w:val="27"/>
        </w:rPr>
        <w:t>s</w:t>
      </w:r>
      <w:proofErr w:type="gramEnd"/>
      <w:r w:rsidR="00B1029D" w:rsidRPr="00260796">
        <w:rPr>
          <w:rFonts w:ascii="Arial Narrow" w:hAnsi="Arial Narrow" w:cs="Arial"/>
          <w:sz w:val="27"/>
          <w:szCs w:val="27"/>
        </w:rPr>
        <w:t xml:space="preserve"> </w:t>
      </w:r>
      <w:r w:rsidR="00A17BD0" w:rsidRPr="00260796">
        <w:rPr>
          <w:rFonts w:ascii="Arial Narrow" w:hAnsi="Arial Narrow" w:cs="Arial"/>
          <w:sz w:val="27"/>
          <w:szCs w:val="27"/>
        </w:rPr>
        <w:t xml:space="preserve"> causal</w:t>
      </w:r>
      <w:r w:rsidR="00F47A56" w:rsidRPr="00260796">
        <w:rPr>
          <w:rFonts w:ascii="Arial Narrow" w:hAnsi="Arial Narrow" w:cs="Arial"/>
          <w:sz w:val="27"/>
          <w:szCs w:val="27"/>
        </w:rPr>
        <w:t>es</w:t>
      </w:r>
      <w:r w:rsidR="00A17BD0" w:rsidRPr="00260796">
        <w:rPr>
          <w:rFonts w:ascii="Arial Narrow" w:hAnsi="Arial Narrow" w:cs="Arial"/>
          <w:sz w:val="27"/>
          <w:szCs w:val="27"/>
        </w:rPr>
        <w:t xml:space="preserve"> </w:t>
      </w:r>
      <w:r w:rsidR="00B1029D" w:rsidRPr="00260796">
        <w:rPr>
          <w:rFonts w:ascii="Arial Narrow" w:hAnsi="Arial Narrow" w:cs="Arial"/>
          <w:sz w:val="27"/>
          <w:szCs w:val="27"/>
        </w:rPr>
        <w:t xml:space="preserve"> </w:t>
      </w:r>
      <w:r w:rsidR="00A17BD0" w:rsidRPr="00260796">
        <w:rPr>
          <w:rFonts w:ascii="Arial Narrow" w:hAnsi="Arial Narrow" w:cs="Arial"/>
          <w:sz w:val="27"/>
          <w:szCs w:val="27"/>
        </w:rPr>
        <w:t>de</w:t>
      </w:r>
      <w:r w:rsidR="00B1029D" w:rsidRPr="00260796">
        <w:rPr>
          <w:rFonts w:ascii="Arial Narrow" w:hAnsi="Arial Narrow" w:cs="Arial"/>
          <w:sz w:val="27"/>
          <w:szCs w:val="27"/>
        </w:rPr>
        <w:t xml:space="preserve"> </w:t>
      </w:r>
      <w:r w:rsidR="00A17BD0" w:rsidRPr="00260796">
        <w:rPr>
          <w:rFonts w:ascii="Arial Narrow" w:hAnsi="Arial Narrow" w:cs="Arial"/>
          <w:sz w:val="27"/>
          <w:szCs w:val="27"/>
        </w:rPr>
        <w:t xml:space="preserve"> improcedencia</w:t>
      </w:r>
      <w:r w:rsidR="00B1029D" w:rsidRPr="00260796">
        <w:rPr>
          <w:rFonts w:ascii="Arial Narrow" w:hAnsi="Arial Narrow" w:cs="Arial"/>
          <w:sz w:val="27"/>
          <w:szCs w:val="27"/>
        </w:rPr>
        <w:t xml:space="preserve">  </w:t>
      </w:r>
      <w:r w:rsidR="00A17BD0" w:rsidRPr="00260796">
        <w:rPr>
          <w:rFonts w:ascii="Arial Narrow" w:hAnsi="Arial Narrow" w:cs="Arial"/>
          <w:sz w:val="27"/>
          <w:szCs w:val="27"/>
        </w:rPr>
        <w:t>analizada</w:t>
      </w:r>
      <w:r w:rsidR="00F47A56" w:rsidRPr="00260796">
        <w:rPr>
          <w:rFonts w:ascii="Arial Narrow" w:hAnsi="Arial Narrow" w:cs="Arial"/>
          <w:sz w:val="27"/>
          <w:szCs w:val="27"/>
        </w:rPr>
        <w:t>s</w:t>
      </w:r>
      <w:r w:rsidR="00B1029D" w:rsidRPr="00260796">
        <w:rPr>
          <w:rFonts w:ascii="Arial Narrow" w:hAnsi="Arial Narrow" w:cs="Arial"/>
          <w:sz w:val="27"/>
          <w:szCs w:val="27"/>
        </w:rPr>
        <w:t xml:space="preserve"> </w:t>
      </w:r>
      <w:r w:rsidR="00A17BD0" w:rsidRPr="00260796">
        <w:rPr>
          <w:rFonts w:ascii="Arial Narrow" w:hAnsi="Arial Narrow" w:cs="Arial"/>
          <w:sz w:val="27"/>
          <w:szCs w:val="27"/>
        </w:rPr>
        <w:t xml:space="preserve"> </w:t>
      </w:r>
      <w:r w:rsidR="00B1029D" w:rsidRPr="00260796">
        <w:rPr>
          <w:rFonts w:ascii="Arial Narrow" w:hAnsi="Arial Narrow" w:cs="Arial"/>
          <w:sz w:val="27"/>
          <w:szCs w:val="27"/>
        </w:rPr>
        <w:t>y</w:t>
      </w:r>
      <w:r w:rsidR="00764E82" w:rsidRPr="00260796">
        <w:rPr>
          <w:rFonts w:ascii="Arial Narrow" w:hAnsi="Arial Narrow" w:cs="Arial"/>
          <w:sz w:val="27"/>
          <w:szCs w:val="27"/>
        </w:rPr>
        <w:t xml:space="preserve"> </w:t>
      </w:r>
      <w:r w:rsidR="00B1029D" w:rsidRPr="00260796">
        <w:rPr>
          <w:rFonts w:ascii="Arial Narrow" w:hAnsi="Arial Narrow" w:cs="Arial"/>
          <w:sz w:val="27"/>
          <w:szCs w:val="27"/>
        </w:rPr>
        <w:t xml:space="preserve"> </w:t>
      </w:r>
      <w:r w:rsidR="00764E82" w:rsidRPr="00260796">
        <w:rPr>
          <w:rFonts w:ascii="Arial Narrow" w:hAnsi="Arial Narrow" w:cs="Arial"/>
          <w:sz w:val="27"/>
          <w:szCs w:val="27"/>
        </w:rPr>
        <w:t xml:space="preserve">lo </w:t>
      </w:r>
    </w:p>
    <w:p w:rsidR="00A17BD0" w:rsidRPr="00260796" w:rsidRDefault="00764E82" w:rsidP="00B1029D">
      <w:pPr>
        <w:spacing w:line="360" w:lineRule="auto"/>
        <w:jc w:val="both"/>
        <w:rPr>
          <w:rFonts w:ascii="Arial Narrow" w:hAnsi="Arial Narrow" w:cs="Arial"/>
          <w:sz w:val="27"/>
          <w:szCs w:val="27"/>
        </w:rPr>
      </w:pPr>
      <w:r w:rsidRPr="00260796">
        <w:rPr>
          <w:rFonts w:ascii="Arial Narrow" w:hAnsi="Arial Narrow" w:cs="Arial"/>
          <w:sz w:val="27"/>
          <w:szCs w:val="27"/>
        </w:rPr>
        <w:t>infundado de la anterior excepción</w:t>
      </w:r>
      <w:r w:rsidR="00135C5C" w:rsidRPr="00260796">
        <w:rPr>
          <w:rFonts w:ascii="Arial Narrow" w:hAnsi="Arial Narrow" w:cs="Arial"/>
          <w:sz w:val="27"/>
          <w:szCs w:val="27"/>
        </w:rPr>
        <w:t>,</w:t>
      </w:r>
      <w:r w:rsidRPr="00260796">
        <w:rPr>
          <w:rFonts w:ascii="Arial Narrow" w:hAnsi="Arial Narrow" w:cs="Arial"/>
          <w:sz w:val="27"/>
          <w:szCs w:val="27"/>
        </w:rPr>
        <w:t xml:space="preserve"> </w:t>
      </w:r>
      <w:r w:rsidR="00B1029D" w:rsidRPr="00260796">
        <w:rPr>
          <w:rFonts w:ascii="Arial Narrow" w:hAnsi="Arial Narrow" w:cs="Arial"/>
          <w:sz w:val="27"/>
          <w:szCs w:val="27"/>
        </w:rPr>
        <w:t>lo</w:t>
      </w:r>
      <w:r w:rsidR="00FE70CF" w:rsidRPr="00260796">
        <w:rPr>
          <w:rFonts w:ascii="Arial Narrow" w:hAnsi="Arial Narrow" w:cs="Arial"/>
          <w:sz w:val="27"/>
          <w:szCs w:val="27"/>
        </w:rPr>
        <w:t xml:space="preserve"> procede</w:t>
      </w:r>
      <w:r w:rsidR="00B1029D" w:rsidRPr="00260796">
        <w:rPr>
          <w:rFonts w:ascii="Arial Narrow" w:hAnsi="Arial Narrow" w:cs="Arial"/>
          <w:sz w:val="27"/>
          <w:szCs w:val="27"/>
        </w:rPr>
        <w:t>nte es</w:t>
      </w:r>
      <w:r w:rsidR="00FE70CF" w:rsidRPr="00260796">
        <w:rPr>
          <w:rFonts w:ascii="Arial Narrow" w:hAnsi="Arial Narrow" w:cs="Arial"/>
          <w:sz w:val="27"/>
          <w:szCs w:val="27"/>
        </w:rPr>
        <w:t xml:space="preserve"> estudi</w:t>
      </w:r>
      <w:r w:rsidR="00B1029D" w:rsidRPr="00260796">
        <w:rPr>
          <w:rFonts w:ascii="Arial Narrow" w:hAnsi="Arial Narrow" w:cs="Arial"/>
          <w:sz w:val="27"/>
          <w:szCs w:val="27"/>
        </w:rPr>
        <w:t>ar</w:t>
      </w:r>
      <w:r w:rsidR="00FE70CF" w:rsidRPr="00260796">
        <w:rPr>
          <w:rFonts w:ascii="Arial Narrow" w:hAnsi="Arial Narrow" w:cs="Arial"/>
          <w:sz w:val="27"/>
          <w:szCs w:val="27"/>
        </w:rPr>
        <w:t xml:space="preserve"> los conceptos de impugnación</w:t>
      </w:r>
      <w:r w:rsidR="00B1029D" w:rsidRPr="00260796">
        <w:rPr>
          <w:rFonts w:ascii="Arial Narrow" w:hAnsi="Arial Narrow" w:cs="Arial"/>
          <w:sz w:val="27"/>
          <w:szCs w:val="27"/>
        </w:rPr>
        <w:t xml:space="preserve"> de la demanda. . . . . . </w:t>
      </w:r>
      <w:r w:rsidR="00FE70CF" w:rsidRPr="00260796">
        <w:rPr>
          <w:rFonts w:ascii="Arial Narrow" w:hAnsi="Arial Narrow" w:cs="Arial"/>
          <w:sz w:val="27"/>
          <w:szCs w:val="27"/>
        </w:rPr>
        <w:t xml:space="preserve">. . . . . . </w:t>
      </w:r>
      <w:r w:rsidR="00B1029D" w:rsidRPr="00260796">
        <w:rPr>
          <w:rFonts w:ascii="Arial Narrow" w:hAnsi="Arial Narrow" w:cs="Arial"/>
          <w:sz w:val="27"/>
          <w:szCs w:val="27"/>
        </w:rPr>
        <w:t>. . . . . . . . . . . . . . . . . . . . . . . . . . . . . . . . .</w:t>
      </w:r>
    </w:p>
    <w:p w:rsidR="00A17BD0" w:rsidRPr="00260796" w:rsidRDefault="00A17BD0" w:rsidP="001A2A55">
      <w:pPr>
        <w:spacing w:line="276" w:lineRule="auto"/>
        <w:jc w:val="both"/>
        <w:rPr>
          <w:rFonts w:ascii="Arial Narrow" w:hAnsi="Arial Narrow" w:cs="Arial"/>
          <w:sz w:val="27"/>
          <w:szCs w:val="27"/>
        </w:rPr>
      </w:pPr>
    </w:p>
    <w:p w:rsidR="00227962" w:rsidRPr="00260796" w:rsidRDefault="00FC2E8E" w:rsidP="00B1029D">
      <w:pPr>
        <w:spacing w:line="276" w:lineRule="auto"/>
        <w:ind w:left="2124" w:firstLine="708"/>
        <w:jc w:val="right"/>
        <w:rPr>
          <w:rFonts w:ascii="Arial Narrow" w:hAnsi="Arial Narrow"/>
          <w:b/>
          <w:i/>
          <w:sz w:val="27"/>
          <w:szCs w:val="27"/>
        </w:rPr>
      </w:pPr>
      <w:r w:rsidRPr="00260796">
        <w:rPr>
          <w:rFonts w:ascii="Arial Narrow" w:hAnsi="Arial Narrow"/>
          <w:b/>
          <w:i/>
          <w:sz w:val="27"/>
          <w:szCs w:val="27"/>
        </w:rPr>
        <w:t>Análisis de</w:t>
      </w:r>
      <w:r w:rsidR="009F1CC4" w:rsidRPr="00260796">
        <w:rPr>
          <w:rFonts w:ascii="Arial Narrow" w:hAnsi="Arial Narrow"/>
          <w:b/>
          <w:i/>
          <w:sz w:val="27"/>
          <w:szCs w:val="27"/>
        </w:rPr>
        <w:t xml:space="preserve"> </w:t>
      </w:r>
      <w:r w:rsidR="005102C2" w:rsidRPr="00260796">
        <w:rPr>
          <w:rFonts w:ascii="Arial Narrow" w:hAnsi="Arial Narrow"/>
          <w:b/>
          <w:i/>
          <w:sz w:val="27"/>
          <w:szCs w:val="27"/>
        </w:rPr>
        <w:t>l</w:t>
      </w:r>
      <w:r w:rsidR="009F1CC4" w:rsidRPr="00260796">
        <w:rPr>
          <w:rFonts w:ascii="Arial Narrow" w:hAnsi="Arial Narrow"/>
          <w:b/>
          <w:i/>
          <w:sz w:val="27"/>
          <w:szCs w:val="27"/>
        </w:rPr>
        <w:t>os</w:t>
      </w:r>
      <w:r w:rsidR="005102C2" w:rsidRPr="00260796">
        <w:rPr>
          <w:rFonts w:ascii="Arial Narrow" w:hAnsi="Arial Narrow"/>
          <w:b/>
          <w:i/>
          <w:sz w:val="27"/>
          <w:szCs w:val="27"/>
        </w:rPr>
        <w:t xml:space="preserve"> concepto</w:t>
      </w:r>
      <w:r w:rsidR="009F1CC4" w:rsidRPr="00260796">
        <w:rPr>
          <w:rFonts w:ascii="Arial Narrow" w:hAnsi="Arial Narrow"/>
          <w:b/>
          <w:i/>
          <w:sz w:val="27"/>
          <w:szCs w:val="27"/>
        </w:rPr>
        <w:t>s</w:t>
      </w:r>
      <w:r w:rsidRPr="00260796">
        <w:rPr>
          <w:rFonts w:ascii="Arial Narrow" w:hAnsi="Arial Narrow"/>
          <w:b/>
          <w:i/>
          <w:sz w:val="27"/>
          <w:szCs w:val="27"/>
        </w:rPr>
        <w:t xml:space="preserve"> de impugnación. </w:t>
      </w:r>
    </w:p>
    <w:p w:rsidR="00B1029D" w:rsidRPr="00260796" w:rsidRDefault="00C26835" w:rsidP="00B1029D">
      <w:pPr>
        <w:spacing w:line="360" w:lineRule="auto"/>
        <w:ind w:firstLine="708"/>
        <w:jc w:val="both"/>
        <w:rPr>
          <w:rFonts w:ascii="Arial Narrow" w:hAnsi="Arial Narrow"/>
          <w:sz w:val="27"/>
          <w:szCs w:val="27"/>
        </w:rPr>
      </w:pPr>
      <w:r w:rsidRPr="00260796">
        <w:rPr>
          <w:rFonts w:ascii="Arial Narrow" w:hAnsi="Arial Narrow"/>
          <w:b/>
          <w:sz w:val="27"/>
          <w:szCs w:val="27"/>
        </w:rPr>
        <w:t>CUARTO.-</w:t>
      </w:r>
      <w:r w:rsidRPr="00260796">
        <w:rPr>
          <w:rFonts w:ascii="Arial Narrow" w:hAnsi="Arial Narrow"/>
          <w:sz w:val="27"/>
          <w:szCs w:val="27"/>
        </w:rPr>
        <w:t xml:space="preserve"> </w:t>
      </w:r>
      <w:r w:rsidR="00B1029D" w:rsidRPr="00260796">
        <w:rPr>
          <w:rFonts w:ascii="Arial Narrow" w:hAnsi="Arial Narrow"/>
          <w:sz w:val="27"/>
          <w:szCs w:val="27"/>
        </w:rPr>
        <w:t>Que la parte actora e</w:t>
      </w:r>
      <w:r w:rsidR="009F1CC4" w:rsidRPr="00260796">
        <w:rPr>
          <w:rFonts w:ascii="Arial Narrow" w:hAnsi="Arial Narrow"/>
          <w:sz w:val="27"/>
          <w:szCs w:val="27"/>
        </w:rPr>
        <w:t>n el segundo concepto</w:t>
      </w:r>
      <w:r w:rsidR="00142C4F" w:rsidRPr="00260796">
        <w:rPr>
          <w:rFonts w:ascii="Arial Narrow" w:hAnsi="Arial Narrow"/>
          <w:sz w:val="27"/>
          <w:szCs w:val="27"/>
        </w:rPr>
        <w:t xml:space="preserve"> de impugnación</w:t>
      </w:r>
      <w:r w:rsidR="000C3632" w:rsidRPr="00260796">
        <w:rPr>
          <w:rFonts w:ascii="Arial Narrow" w:hAnsi="Arial Narrow"/>
          <w:sz w:val="27"/>
          <w:szCs w:val="27"/>
        </w:rPr>
        <w:t xml:space="preserve"> de la demanda,</w:t>
      </w:r>
      <w:r w:rsidR="00B1029D" w:rsidRPr="00260796">
        <w:rPr>
          <w:rFonts w:ascii="Arial Narrow" w:hAnsi="Arial Narrow"/>
          <w:sz w:val="27"/>
          <w:szCs w:val="27"/>
        </w:rPr>
        <w:t xml:space="preserve"> expresa los siguientes argumentos: </w:t>
      </w:r>
      <w:r w:rsidR="00304A74" w:rsidRPr="00260796">
        <w:rPr>
          <w:rFonts w:ascii="Arial Narrow" w:hAnsi="Arial Narrow" w:cs="Arial"/>
          <w:sz w:val="27"/>
          <w:szCs w:val="27"/>
        </w:rPr>
        <w:t xml:space="preserve">. . . . . . . . . . . . . . </w:t>
      </w:r>
      <w:proofErr w:type="gramStart"/>
      <w:r w:rsidR="00304A74" w:rsidRPr="00260796">
        <w:rPr>
          <w:rFonts w:ascii="Arial Narrow" w:hAnsi="Arial Narrow" w:cs="Arial"/>
          <w:sz w:val="27"/>
          <w:szCs w:val="27"/>
        </w:rPr>
        <w:t xml:space="preserve">.  </w:t>
      </w:r>
      <w:proofErr w:type="gramEnd"/>
      <w:r w:rsidR="00304A74" w:rsidRPr="00260796">
        <w:rPr>
          <w:rFonts w:ascii="Arial Narrow" w:hAnsi="Arial Narrow" w:cs="Arial"/>
          <w:sz w:val="27"/>
          <w:szCs w:val="27"/>
        </w:rPr>
        <w:t xml:space="preserve">. . . . . . . . . . . . . . . </w:t>
      </w:r>
      <w:r w:rsidR="000C3632" w:rsidRPr="00260796">
        <w:rPr>
          <w:rFonts w:ascii="Arial Narrow" w:hAnsi="Arial Narrow"/>
          <w:sz w:val="27"/>
          <w:szCs w:val="27"/>
        </w:rPr>
        <w:t xml:space="preserve"> </w:t>
      </w:r>
    </w:p>
    <w:p w:rsidR="00B1029D" w:rsidRPr="00260796" w:rsidRDefault="00B1029D" w:rsidP="008C35EB">
      <w:pPr>
        <w:spacing w:line="276" w:lineRule="auto"/>
        <w:jc w:val="both"/>
        <w:rPr>
          <w:rFonts w:ascii="Arial Narrow" w:hAnsi="Arial Narrow"/>
          <w:sz w:val="27"/>
          <w:szCs w:val="27"/>
        </w:rPr>
      </w:pPr>
    </w:p>
    <w:p w:rsidR="005102C2" w:rsidRPr="00260796" w:rsidRDefault="005102C2" w:rsidP="00A70727">
      <w:pPr>
        <w:spacing w:line="360" w:lineRule="auto"/>
        <w:ind w:firstLine="708"/>
        <w:jc w:val="both"/>
        <w:rPr>
          <w:rFonts w:ascii="Arial Narrow" w:hAnsi="Arial Narrow"/>
          <w:sz w:val="27"/>
          <w:szCs w:val="27"/>
        </w:rPr>
      </w:pPr>
      <w:r w:rsidRPr="00260796">
        <w:rPr>
          <w:rFonts w:ascii="Arial Narrow" w:hAnsi="Arial Narrow"/>
          <w:sz w:val="27"/>
          <w:szCs w:val="27"/>
        </w:rPr>
        <w:t xml:space="preserve">1.- </w:t>
      </w:r>
      <w:r w:rsidR="003F243B" w:rsidRPr="00260796">
        <w:rPr>
          <w:rFonts w:ascii="Arial Narrow" w:hAnsi="Arial Narrow"/>
          <w:sz w:val="27"/>
          <w:szCs w:val="27"/>
        </w:rPr>
        <w:t xml:space="preserve">La supuesta práctica del avalúo de fecha 20 veinte de marzo de 2015 dos mil quince, afecta sus derechos, pues jamás se cumplió con lo prescrito en el artículo 176 </w:t>
      </w:r>
      <w:r w:rsidRPr="00260796">
        <w:rPr>
          <w:rFonts w:ascii="Arial Narrow" w:hAnsi="Arial Narrow"/>
          <w:sz w:val="27"/>
          <w:szCs w:val="27"/>
        </w:rPr>
        <w:t>de la Ley de Hacienda para los Municipios del Estado de Gu</w:t>
      </w:r>
      <w:r w:rsidR="003F243B" w:rsidRPr="00260796">
        <w:rPr>
          <w:rFonts w:ascii="Arial Narrow" w:hAnsi="Arial Narrow"/>
          <w:sz w:val="27"/>
          <w:szCs w:val="27"/>
        </w:rPr>
        <w:t>anajuato [lo transcribe]; e</w:t>
      </w:r>
      <w:r w:rsidRPr="00260796">
        <w:rPr>
          <w:rFonts w:ascii="Arial Narrow" w:hAnsi="Arial Narrow"/>
          <w:sz w:val="27"/>
          <w:szCs w:val="27"/>
        </w:rPr>
        <w:t xml:space="preserve">n </w:t>
      </w:r>
      <w:r w:rsidR="003F243B" w:rsidRPr="00260796">
        <w:rPr>
          <w:rFonts w:ascii="Arial Narrow" w:hAnsi="Arial Narrow"/>
          <w:sz w:val="27"/>
          <w:szCs w:val="27"/>
        </w:rPr>
        <w:t xml:space="preserve">esa </w:t>
      </w:r>
      <w:r w:rsidRPr="00260796">
        <w:rPr>
          <w:rFonts w:ascii="Arial Narrow" w:hAnsi="Arial Narrow"/>
          <w:sz w:val="27"/>
          <w:szCs w:val="27"/>
        </w:rPr>
        <w:t>fecha se practicó el último avalúo al inmueble de su propiedad</w:t>
      </w:r>
      <w:r w:rsidR="003F243B" w:rsidRPr="00260796">
        <w:rPr>
          <w:rFonts w:ascii="Arial Narrow" w:hAnsi="Arial Narrow"/>
          <w:sz w:val="27"/>
          <w:szCs w:val="27"/>
        </w:rPr>
        <w:t xml:space="preserve"> y se modificó su valor fiscal y le </w:t>
      </w:r>
      <w:r w:rsidR="00A70727" w:rsidRPr="00260796">
        <w:rPr>
          <w:rFonts w:ascii="Arial Narrow" w:hAnsi="Arial Narrow"/>
          <w:sz w:val="27"/>
          <w:szCs w:val="27"/>
        </w:rPr>
        <w:t xml:space="preserve">están cobrando </w:t>
      </w:r>
      <w:r w:rsidR="003F243B" w:rsidRPr="00260796">
        <w:rPr>
          <w:rFonts w:ascii="Arial Narrow" w:hAnsi="Arial Narrow"/>
          <w:sz w:val="27"/>
          <w:szCs w:val="27"/>
        </w:rPr>
        <w:t xml:space="preserve">honorarios </w:t>
      </w:r>
      <w:r w:rsidR="00A70727" w:rsidRPr="00260796">
        <w:rPr>
          <w:rFonts w:ascii="Arial Narrow" w:hAnsi="Arial Narrow"/>
          <w:sz w:val="27"/>
          <w:szCs w:val="27"/>
        </w:rPr>
        <w:t>por ese concepto y recargos</w:t>
      </w:r>
      <w:r w:rsidRPr="00260796">
        <w:rPr>
          <w:rFonts w:ascii="Arial Narrow" w:hAnsi="Arial Narrow"/>
          <w:sz w:val="27"/>
          <w:szCs w:val="27"/>
        </w:rPr>
        <w:t>, lo que hace evidente el hecho de que dicha autoridad ordenó y ejecutó la práctica del nuevo avalúo sin cumplir los requisitos legales al efecto establecidos . . .</w:t>
      </w:r>
    </w:p>
    <w:p w:rsidR="005102C2" w:rsidRPr="00260796" w:rsidRDefault="005102C2" w:rsidP="008C35EB">
      <w:pPr>
        <w:spacing w:line="276" w:lineRule="auto"/>
        <w:jc w:val="both"/>
        <w:rPr>
          <w:rFonts w:ascii="Arial Narrow" w:hAnsi="Arial Narrow"/>
          <w:sz w:val="27"/>
          <w:szCs w:val="27"/>
        </w:rPr>
      </w:pPr>
    </w:p>
    <w:p w:rsidR="008C35EB" w:rsidRPr="00260796" w:rsidRDefault="005102C2" w:rsidP="008C35EB">
      <w:pPr>
        <w:spacing w:line="360" w:lineRule="auto"/>
        <w:ind w:firstLine="708"/>
        <w:jc w:val="both"/>
        <w:rPr>
          <w:rFonts w:ascii="Arial Narrow" w:hAnsi="Arial Narrow"/>
          <w:sz w:val="27"/>
          <w:szCs w:val="27"/>
        </w:rPr>
      </w:pPr>
      <w:r w:rsidRPr="00260796">
        <w:rPr>
          <w:rFonts w:ascii="Arial Narrow" w:hAnsi="Arial Narrow"/>
          <w:sz w:val="27"/>
          <w:szCs w:val="27"/>
        </w:rPr>
        <w:t>2.-</w:t>
      </w:r>
      <w:r w:rsidR="00A70727" w:rsidRPr="00260796">
        <w:rPr>
          <w:rFonts w:ascii="Arial Narrow" w:hAnsi="Arial Narrow"/>
          <w:sz w:val="27"/>
          <w:szCs w:val="27"/>
        </w:rPr>
        <w:t xml:space="preserve"> La autoridad municipal elabora una orden de valuación a su propiedad y </w:t>
      </w:r>
      <w:proofErr w:type="gramStart"/>
      <w:r w:rsidR="00A70727" w:rsidRPr="00260796">
        <w:rPr>
          <w:rFonts w:ascii="Arial Narrow" w:hAnsi="Arial Narrow"/>
          <w:sz w:val="27"/>
          <w:szCs w:val="27"/>
        </w:rPr>
        <w:t>jamás  le</w:t>
      </w:r>
      <w:proofErr w:type="gramEnd"/>
      <w:r w:rsidR="00A70727" w:rsidRPr="00260796">
        <w:rPr>
          <w:rFonts w:ascii="Arial Narrow" w:hAnsi="Arial Narrow"/>
          <w:sz w:val="27"/>
          <w:szCs w:val="27"/>
        </w:rPr>
        <w:t xml:space="preserve"> notifica los resultados del avalúo, previo a la determinación del crédito y exigencia de pago que se le formula a través del estado de cuenta impuesto predial. </w:t>
      </w:r>
    </w:p>
    <w:p w:rsidR="00A70727" w:rsidRPr="00260796" w:rsidRDefault="00A70727" w:rsidP="008C35EB">
      <w:pPr>
        <w:spacing w:line="276" w:lineRule="auto"/>
        <w:ind w:firstLine="708"/>
        <w:jc w:val="both"/>
        <w:rPr>
          <w:rFonts w:ascii="Arial Narrow" w:hAnsi="Arial Narrow"/>
          <w:sz w:val="27"/>
          <w:szCs w:val="27"/>
        </w:rPr>
      </w:pPr>
      <w:r w:rsidRPr="00260796">
        <w:rPr>
          <w:rFonts w:ascii="Arial Narrow" w:hAnsi="Arial Narrow"/>
          <w:sz w:val="27"/>
          <w:szCs w:val="27"/>
        </w:rPr>
        <w:t xml:space="preserve">   </w:t>
      </w:r>
    </w:p>
    <w:p w:rsidR="005102C2" w:rsidRPr="00260796" w:rsidRDefault="00A70727" w:rsidP="00B1029D">
      <w:pPr>
        <w:spacing w:line="360" w:lineRule="auto"/>
        <w:ind w:firstLine="708"/>
        <w:jc w:val="both"/>
        <w:rPr>
          <w:rFonts w:ascii="Arial Narrow" w:hAnsi="Arial Narrow"/>
          <w:sz w:val="27"/>
          <w:szCs w:val="27"/>
        </w:rPr>
      </w:pPr>
      <w:r w:rsidRPr="00260796">
        <w:rPr>
          <w:rFonts w:ascii="Arial Narrow" w:hAnsi="Arial Narrow"/>
          <w:sz w:val="27"/>
          <w:szCs w:val="27"/>
        </w:rPr>
        <w:t xml:space="preserve">3.- </w:t>
      </w:r>
      <w:r w:rsidR="008C35EB" w:rsidRPr="00260796">
        <w:rPr>
          <w:rFonts w:ascii="Arial Narrow" w:hAnsi="Arial Narrow"/>
          <w:sz w:val="27"/>
          <w:szCs w:val="27"/>
        </w:rPr>
        <w:t xml:space="preserve">Para </w:t>
      </w:r>
      <w:r w:rsidR="005102C2" w:rsidRPr="00260796">
        <w:rPr>
          <w:rFonts w:ascii="Arial Narrow" w:hAnsi="Arial Narrow"/>
          <w:sz w:val="27"/>
          <w:szCs w:val="27"/>
        </w:rPr>
        <w:t>llevar a cabo el avalúo que supuestamente se realizó</w:t>
      </w:r>
      <w:r w:rsidR="008C35EB" w:rsidRPr="00260796">
        <w:rPr>
          <w:rFonts w:ascii="Arial Narrow" w:hAnsi="Arial Narrow"/>
          <w:sz w:val="27"/>
          <w:szCs w:val="27"/>
        </w:rPr>
        <w:t xml:space="preserve"> y que se consigna en el estado de cuenta impuesto predial</w:t>
      </w:r>
      <w:r w:rsidR="005102C2" w:rsidRPr="00260796">
        <w:rPr>
          <w:rFonts w:ascii="Arial Narrow" w:hAnsi="Arial Narrow"/>
          <w:sz w:val="27"/>
          <w:szCs w:val="27"/>
        </w:rPr>
        <w:t>,</w:t>
      </w:r>
      <w:r w:rsidR="008C35EB" w:rsidRPr="00260796">
        <w:rPr>
          <w:rFonts w:ascii="Arial Narrow" w:hAnsi="Arial Narrow"/>
          <w:sz w:val="27"/>
          <w:szCs w:val="27"/>
        </w:rPr>
        <w:t xml:space="preserve"> </w:t>
      </w:r>
      <w:r w:rsidR="005102C2" w:rsidRPr="00260796">
        <w:rPr>
          <w:rFonts w:ascii="Arial Narrow" w:hAnsi="Arial Narrow"/>
          <w:sz w:val="27"/>
          <w:szCs w:val="27"/>
        </w:rPr>
        <w:t xml:space="preserve"> se debió de haber efectuado mediante una orden de valuación, negando lisa y llanamente que la misma </w:t>
      </w:r>
      <w:r w:rsidR="008C35EB" w:rsidRPr="00260796">
        <w:rPr>
          <w:rFonts w:ascii="Arial Narrow" w:hAnsi="Arial Narrow"/>
          <w:sz w:val="27"/>
          <w:szCs w:val="27"/>
        </w:rPr>
        <w:t xml:space="preserve">le </w:t>
      </w:r>
      <w:r w:rsidR="005102C2" w:rsidRPr="00260796">
        <w:rPr>
          <w:rFonts w:ascii="Arial Narrow" w:hAnsi="Arial Narrow"/>
          <w:sz w:val="27"/>
          <w:szCs w:val="27"/>
        </w:rPr>
        <w:t>haya sido notificada, pues nunc</w:t>
      </w:r>
      <w:r w:rsidR="008C35EB" w:rsidRPr="00260796">
        <w:rPr>
          <w:rFonts w:ascii="Arial Narrow" w:hAnsi="Arial Narrow"/>
          <w:sz w:val="27"/>
          <w:szCs w:val="27"/>
        </w:rPr>
        <w:t>a se le hizo de su conocimiento</w:t>
      </w:r>
      <w:r w:rsidR="009F1CC4" w:rsidRPr="00260796">
        <w:rPr>
          <w:rFonts w:ascii="Arial Narrow" w:hAnsi="Arial Narrow"/>
          <w:sz w:val="27"/>
          <w:szCs w:val="27"/>
        </w:rPr>
        <w:t>; y</w:t>
      </w:r>
      <w:r w:rsidR="005102C2" w:rsidRPr="00260796">
        <w:rPr>
          <w:rFonts w:ascii="Arial Narrow" w:hAnsi="Arial Narrow"/>
          <w:sz w:val="27"/>
          <w:szCs w:val="27"/>
        </w:rPr>
        <w:t xml:space="preserve">. . . . . . </w:t>
      </w:r>
      <w:r w:rsidR="008C35EB" w:rsidRPr="00260796">
        <w:rPr>
          <w:rFonts w:ascii="Arial Narrow" w:hAnsi="Arial Narrow"/>
          <w:sz w:val="27"/>
          <w:szCs w:val="27"/>
        </w:rPr>
        <w:t>. . . . . . . . . . . . .</w:t>
      </w:r>
      <w:r w:rsidR="005102C2" w:rsidRPr="00260796">
        <w:rPr>
          <w:rFonts w:ascii="Arial Narrow" w:hAnsi="Arial Narrow"/>
          <w:sz w:val="27"/>
          <w:szCs w:val="27"/>
        </w:rPr>
        <w:t xml:space="preserve"> . </w:t>
      </w:r>
    </w:p>
    <w:p w:rsidR="009F1CC4" w:rsidRPr="00260796" w:rsidRDefault="009F1CC4" w:rsidP="00B1029D">
      <w:pPr>
        <w:spacing w:line="360" w:lineRule="auto"/>
        <w:ind w:firstLine="708"/>
        <w:jc w:val="both"/>
        <w:rPr>
          <w:rFonts w:ascii="Arial Narrow" w:hAnsi="Arial Narrow"/>
          <w:sz w:val="27"/>
          <w:szCs w:val="27"/>
        </w:rPr>
      </w:pPr>
    </w:p>
    <w:p w:rsidR="009F1CC4" w:rsidRPr="00260796" w:rsidRDefault="009F1CC4" w:rsidP="00B1029D">
      <w:pPr>
        <w:spacing w:line="360" w:lineRule="auto"/>
        <w:ind w:firstLine="708"/>
        <w:jc w:val="both"/>
        <w:rPr>
          <w:rFonts w:ascii="Arial Narrow" w:hAnsi="Arial Narrow"/>
          <w:sz w:val="27"/>
          <w:szCs w:val="27"/>
        </w:rPr>
      </w:pPr>
      <w:r w:rsidRPr="00260796">
        <w:rPr>
          <w:rFonts w:ascii="Arial Narrow" w:hAnsi="Arial Narrow"/>
          <w:sz w:val="27"/>
          <w:szCs w:val="27"/>
        </w:rPr>
        <w:t>4.-  La parte actora en el tercer concepto de impugnación aduce en esencia que, la supuesta práctica del avalúo de fecha 20 veinte de marzo de 2015 dos mil quince,  afecta los derechos del suscrito, pues en su elaboración no se cumplió con el procedimiento prescrito en el artículo 177 de la Ley de Hacienda para los Municipios del Estado de Guanajuato</w:t>
      </w:r>
      <w:r w:rsidR="00E25604" w:rsidRPr="00260796">
        <w:rPr>
          <w:rFonts w:ascii="Arial Narrow" w:hAnsi="Arial Narrow"/>
          <w:sz w:val="27"/>
          <w:szCs w:val="27"/>
        </w:rPr>
        <w:t>; y que niega lisa y llanamente que algún perito se haya presentado ante el suscrito para mostrarle la orden de valuación respectiva, tan es así que no se elaboró acta circunstanciada en la  que se haya asentado ese hecho. . . . . . . . . . . . . . . . . . . . . . . . . . . . . . . . . . . . . . . . . . . . . . . . . . . . . . . . . . . . . .</w:t>
      </w:r>
      <w:r w:rsidRPr="00260796">
        <w:rPr>
          <w:rFonts w:ascii="Arial Narrow" w:hAnsi="Arial Narrow"/>
          <w:sz w:val="27"/>
          <w:szCs w:val="27"/>
        </w:rPr>
        <w:t xml:space="preserve"> </w:t>
      </w:r>
    </w:p>
    <w:p w:rsidR="000458C9" w:rsidRPr="00260796" w:rsidRDefault="000458C9" w:rsidP="00304A74">
      <w:pPr>
        <w:spacing w:line="276" w:lineRule="auto"/>
        <w:jc w:val="both"/>
        <w:rPr>
          <w:rFonts w:ascii="Arial Narrow" w:hAnsi="Arial Narrow"/>
          <w:sz w:val="27"/>
          <w:szCs w:val="27"/>
        </w:rPr>
      </w:pPr>
    </w:p>
    <w:p w:rsidR="00304A74" w:rsidRPr="00260796" w:rsidRDefault="00DE2CDF" w:rsidP="00304A74">
      <w:pPr>
        <w:spacing w:line="360" w:lineRule="auto"/>
        <w:ind w:firstLine="708"/>
        <w:jc w:val="both"/>
        <w:rPr>
          <w:rFonts w:ascii="Arial Narrow" w:hAnsi="Arial Narrow"/>
          <w:sz w:val="27"/>
          <w:szCs w:val="27"/>
        </w:rPr>
      </w:pPr>
      <w:r w:rsidRPr="00260796">
        <w:rPr>
          <w:rFonts w:ascii="Arial Narrow" w:hAnsi="Arial Narrow"/>
          <w:sz w:val="27"/>
          <w:szCs w:val="27"/>
        </w:rPr>
        <w:t xml:space="preserve">En tanto, el Tesorero Municipal en la contestación de la demanda </w:t>
      </w:r>
      <w:r w:rsidR="008C35EB" w:rsidRPr="00260796">
        <w:rPr>
          <w:rFonts w:ascii="Arial Narrow" w:hAnsi="Arial Narrow"/>
          <w:sz w:val="27"/>
          <w:szCs w:val="27"/>
        </w:rPr>
        <w:t>aduce</w:t>
      </w:r>
      <w:r w:rsidR="00367DB8" w:rsidRPr="00260796">
        <w:rPr>
          <w:rFonts w:ascii="Arial Narrow" w:hAnsi="Arial Narrow"/>
          <w:sz w:val="27"/>
          <w:szCs w:val="27"/>
        </w:rPr>
        <w:t xml:space="preserve"> </w:t>
      </w:r>
      <w:r w:rsidR="00304A74" w:rsidRPr="00260796">
        <w:rPr>
          <w:rFonts w:ascii="Arial Narrow" w:hAnsi="Arial Narrow"/>
          <w:sz w:val="27"/>
          <w:szCs w:val="27"/>
        </w:rPr>
        <w:t xml:space="preserve">los siguientes argumentos: </w:t>
      </w:r>
      <w:r w:rsidR="00304A74" w:rsidRPr="00260796">
        <w:rPr>
          <w:rFonts w:ascii="Arial Narrow" w:hAnsi="Arial Narrow" w:cs="Arial"/>
          <w:sz w:val="27"/>
          <w:szCs w:val="27"/>
        </w:rPr>
        <w:t xml:space="preserve">. . . . . . . . . . . . . . . . . . . . . . . .  . . . . . . . . . . . . . . . . . . . . . . . . </w:t>
      </w:r>
    </w:p>
    <w:p w:rsidR="00304A74" w:rsidRPr="00260796" w:rsidRDefault="00304A74" w:rsidP="00304A74">
      <w:pPr>
        <w:spacing w:line="276" w:lineRule="auto"/>
        <w:jc w:val="both"/>
        <w:rPr>
          <w:rFonts w:ascii="Arial Narrow" w:hAnsi="Arial Narrow"/>
          <w:sz w:val="27"/>
          <w:szCs w:val="27"/>
        </w:rPr>
      </w:pPr>
    </w:p>
    <w:p w:rsidR="00304A74" w:rsidRPr="00260796" w:rsidRDefault="00304A74" w:rsidP="00304A74">
      <w:pPr>
        <w:spacing w:line="360" w:lineRule="auto"/>
        <w:ind w:firstLine="708"/>
        <w:jc w:val="both"/>
        <w:rPr>
          <w:rFonts w:ascii="Arial Narrow" w:hAnsi="Arial Narrow"/>
          <w:sz w:val="27"/>
          <w:szCs w:val="27"/>
        </w:rPr>
      </w:pPr>
      <w:r w:rsidRPr="00260796">
        <w:rPr>
          <w:rFonts w:ascii="Arial Narrow" w:hAnsi="Arial Narrow"/>
          <w:sz w:val="27"/>
          <w:szCs w:val="27"/>
        </w:rPr>
        <w:t xml:space="preserve">1.- Niega </w:t>
      </w:r>
      <w:r w:rsidR="008C35EB" w:rsidRPr="00260796">
        <w:rPr>
          <w:rFonts w:ascii="Arial Narrow" w:hAnsi="Arial Narrow"/>
          <w:sz w:val="27"/>
          <w:szCs w:val="27"/>
        </w:rPr>
        <w:t xml:space="preserve">que </w:t>
      </w:r>
      <w:r w:rsidR="00367DB8" w:rsidRPr="00260796">
        <w:rPr>
          <w:rFonts w:ascii="Arial Narrow" w:hAnsi="Arial Narrow"/>
          <w:sz w:val="27"/>
          <w:szCs w:val="27"/>
        </w:rPr>
        <w:t xml:space="preserve">se le esté violentando el principio de legalidad, toda vez que con la orden de valuación de </w:t>
      </w:r>
      <w:r w:rsidR="008C35EB" w:rsidRPr="00260796">
        <w:rPr>
          <w:rFonts w:ascii="Arial Narrow" w:hAnsi="Arial Narrow"/>
          <w:sz w:val="27"/>
          <w:szCs w:val="27"/>
        </w:rPr>
        <w:t>fecha 12 de marzo del 2015, está</w:t>
      </w:r>
      <w:r w:rsidR="00367DB8" w:rsidRPr="00260796">
        <w:rPr>
          <w:rFonts w:ascii="Arial Narrow" w:hAnsi="Arial Narrow"/>
          <w:sz w:val="27"/>
          <w:szCs w:val="27"/>
        </w:rPr>
        <w:t xml:space="preserve"> emitiendo actos de autoridad, los cuales se encuentran debidamente fundados y motivados, se emite una orden de valuación, ello ante la necesidad de tener el padrón inmobiliario actualizado, a fin de que proporcione una base confiable para la aplicación de los impuestos inmobiliarios de una manera equitativa, así el de verificar el cumplimiento a las disposiciones legales contenidas en los artículos 166 y 167 de la</w:t>
      </w:r>
      <w:r w:rsidRPr="00260796">
        <w:rPr>
          <w:rFonts w:ascii="Arial Narrow" w:hAnsi="Arial Narrow"/>
          <w:sz w:val="27"/>
          <w:szCs w:val="27"/>
        </w:rPr>
        <w:t xml:space="preserve"> citada </w:t>
      </w:r>
      <w:r w:rsidR="00367DB8" w:rsidRPr="00260796">
        <w:rPr>
          <w:rFonts w:ascii="Arial Narrow" w:hAnsi="Arial Narrow"/>
          <w:sz w:val="27"/>
          <w:szCs w:val="27"/>
        </w:rPr>
        <w:t xml:space="preserve"> Ley de Hacienda para los Municipios</w:t>
      </w:r>
      <w:r w:rsidRPr="00260796">
        <w:rPr>
          <w:rFonts w:ascii="Arial Narrow" w:hAnsi="Arial Narrow"/>
          <w:sz w:val="27"/>
          <w:szCs w:val="27"/>
        </w:rPr>
        <w:t xml:space="preserve">. . . . . . . . . . . . . . . . . . . . . . . . . . . . . . . . . . . . . . . . . . . . </w:t>
      </w:r>
    </w:p>
    <w:p w:rsidR="00304A74" w:rsidRPr="00260796" w:rsidRDefault="00304A74" w:rsidP="00304A74">
      <w:pPr>
        <w:spacing w:line="276" w:lineRule="auto"/>
        <w:jc w:val="both"/>
        <w:rPr>
          <w:rFonts w:ascii="Arial Narrow" w:hAnsi="Arial Narrow"/>
          <w:sz w:val="27"/>
          <w:szCs w:val="27"/>
        </w:rPr>
      </w:pPr>
    </w:p>
    <w:p w:rsidR="00304A74" w:rsidRPr="00260796" w:rsidRDefault="00304A74" w:rsidP="00304A74">
      <w:pPr>
        <w:spacing w:line="360" w:lineRule="auto"/>
        <w:ind w:firstLine="708"/>
        <w:jc w:val="both"/>
        <w:rPr>
          <w:rFonts w:ascii="Arial Narrow" w:hAnsi="Arial Narrow"/>
          <w:sz w:val="27"/>
          <w:szCs w:val="27"/>
        </w:rPr>
      </w:pPr>
      <w:r w:rsidRPr="00260796">
        <w:rPr>
          <w:rFonts w:ascii="Arial Narrow" w:hAnsi="Arial Narrow"/>
          <w:sz w:val="27"/>
          <w:szCs w:val="27"/>
        </w:rPr>
        <w:t xml:space="preserve">2.- Sostiene </w:t>
      </w:r>
      <w:r w:rsidR="00367DB8" w:rsidRPr="00260796">
        <w:rPr>
          <w:rFonts w:ascii="Arial Narrow" w:hAnsi="Arial Narrow"/>
          <w:sz w:val="27"/>
          <w:szCs w:val="27"/>
        </w:rPr>
        <w:t xml:space="preserve">la </w:t>
      </w:r>
      <w:r w:rsidRPr="00260796">
        <w:rPr>
          <w:rFonts w:ascii="Arial Narrow" w:hAnsi="Arial Narrow"/>
          <w:sz w:val="27"/>
          <w:szCs w:val="27"/>
        </w:rPr>
        <w:t xml:space="preserve">legalidad de la </w:t>
      </w:r>
      <w:r w:rsidR="00367DB8" w:rsidRPr="00260796">
        <w:rPr>
          <w:rFonts w:ascii="Arial Narrow" w:hAnsi="Arial Narrow"/>
          <w:sz w:val="27"/>
          <w:szCs w:val="27"/>
        </w:rPr>
        <w:t>orden de valuación se</w:t>
      </w:r>
      <w:r w:rsidRPr="00260796">
        <w:rPr>
          <w:rFonts w:ascii="Arial Narrow" w:hAnsi="Arial Narrow"/>
          <w:sz w:val="27"/>
          <w:szCs w:val="27"/>
        </w:rPr>
        <w:t>ñalada con anterioridad,</w:t>
      </w:r>
      <w:r w:rsidR="00367DB8" w:rsidRPr="00260796">
        <w:rPr>
          <w:rFonts w:ascii="Arial Narrow" w:hAnsi="Arial Narrow"/>
          <w:sz w:val="27"/>
          <w:szCs w:val="27"/>
        </w:rPr>
        <w:t xml:space="preserve"> </w:t>
      </w:r>
      <w:r w:rsidRPr="00260796">
        <w:rPr>
          <w:rFonts w:ascii="Arial Narrow" w:hAnsi="Arial Narrow"/>
          <w:sz w:val="27"/>
          <w:szCs w:val="27"/>
        </w:rPr>
        <w:t>porque se encuentra</w:t>
      </w:r>
      <w:r w:rsidR="00367DB8" w:rsidRPr="00260796">
        <w:rPr>
          <w:rFonts w:ascii="Arial Narrow" w:hAnsi="Arial Narrow"/>
          <w:sz w:val="27"/>
          <w:szCs w:val="27"/>
        </w:rPr>
        <w:t xml:space="preserve"> emit</w:t>
      </w:r>
      <w:r w:rsidRPr="00260796">
        <w:rPr>
          <w:rFonts w:ascii="Arial Narrow" w:hAnsi="Arial Narrow"/>
          <w:sz w:val="27"/>
          <w:szCs w:val="27"/>
        </w:rPr>
        <w:t>ida</w:t>
      </w:r>
      <w:r w:rsidR="00367DB8" w:rsidRPr="00260796">
        <w:rPr>
          <w:rFonts w:ascii="Arial Narrow" w:hAnsi="Arial Narrow"/>
          <w:sz w:val="27"/>
          <w:szCs w:val="27"/>
        </w:rPr>
        <w:t xml:space="preserve"> conforme a la legislación vigente. </w:t>
      </w:r>
      <w:r w:rsidRPr="00260796">
        <w:rPr>
          <w:rFonts w:ascii="Arial Narrow" w:hAnsi="Arial Narrow"/>
          <w:sz w:val="27"/>
          <w:szCs w:val="27"/>
        </w:rPr>
        <w:t xml:space="preserve">. . . . . . . . . . . . . . . . . </w:t>
      </w:r>
    </w:p>
    <w:p w:rsidR="00304A74" w:rsidRPr="00260796" w:rsidRDefault="00304A74" w:rsidP="008A70DD">
      <w:pPr>
        <w:spacing w:line="276" w:lineRule="auto"/>
        <w:jc w:val="both"/>
        <w:rPr>
          <w:rFonts w:ascii="Arial Narrow" w:hAnsi="Arial Narrow"/>
          <w:sz w:val="27"/>
          <w:szCs w:val="27"/>
        </w:rPr>
      </w:pPr>
    </w:p>
    <w:p w:rsidR="00C26835" w:rsidRPr="00260796" w:rsidRDefault="00E25604" w:rsidP="00D91DE7">
      <w:pPr>
        <w:spacing w:line="360" w:lineRule="auto"/>
        <w:ind w:firstLine="708"/>
        <w:jc w:val="both"/>
        <w:rPr>
          <w:rFonts w:ascii="Arial Narrow" w:hAnsi="Arial Narrow"/>
          <w:sz w:val="27"/>
          <w:szCs w:val="27"/>
        </w:rPr>
      </w:pPr>
      <w:r w:rsidRPr="00260796">
        <w:rPr>
          <w:rFonts w:ascii="Arial Narrow" w:hAnsi="Arial Narrow"/>
          <w:sz w:val="27"/>
          <w:szCs w:val="27"/>
        </w:rPr>
        <w:t>Son FUNDADOS</w:t>
      </w:r>
      <w:r w:rsidR="00367DB8" w:rsidRPr="00260796">
        <w:rPr>
          <w:rFonts w:ascii="Arial Narrow" w:hAnsi="Arial Narrow"/>
          <w:b/>
          <w:sz w:val="27"/>
          <w:szCs w:val="27"/>
        </w:rPr>
        <w:t xml:space="preserve"> </w:t>
      </w:r>
      <w:r w:rsidRPr="00260796">
        <w:rPr>
          <w:rFonts w:ascii="Arial Narrow" w:hAnsi="Arial Narrow"/>
          <w:sz w:val="27"/>
          <w:szCs w:val="27"/>
        </w:rPr>
        <w:t>esos</w:t>
      </w:r>
      <w:r w:rsidR="00367DB8" w:rsidRPr="00260796">
        <w:rPr>
          <w:rFonts w:ascii="Arial Narrow" w:hAnsi="Arial Narrow"/>
          <w:sz w:val="27"/>
          <w:szCs w:val="27"/>
        </w:rPr>
        <w:t xml:space="preserve"> concepto</w:t>
      </w:r>
      <w:r w:rsidRPr="00260796">
        <w:rPr>
          <w:rFonts w:ascii="Arial Narrow" w:hAnsi="Arial Narrow"/>
          <w:sz w:val="27"/>
          <w:szCs w:val="27"/>
        </w:rPr>
        <w:t>s</w:t>
      </w:r>
      <w:r w:rsidR="00367DB8" w:rsidRPr="00260796">
        <w:rPr>
          <w:rFonts w:ascii="Arial Narrow" w:hAnsi="Arial Narrow"/>
          <w:sz w:val="27"/>
          <w:szCs w:val="27"/>
        </w:rPr>
        <w:t xml:space="preserve"> de impugnación</w:t>
      </w:r>
      <w:r w:rsidR="00304A74" w:rsidRPr="00260796">
        <w:rPr>
          <w:rFonts w:ascii="Arial Narrow" w:hAnsi="Arial Narrow"/>
          <w:sz w:val="27"/>
          <w:szCs w:val="27"/>
        </w:rPr>
        <w:t xml:space="preserve">, en mérito de las razones </w:t>
      </w:r>
      <w:r w:rsidR="00C26835" w:rsidRPr="00260796">
        <w:rPr>
          <w:rFonts w:ascii="Arial Narrow" w:hAnsi="Arial Narrow"/>
          <w:sz w:val="27"/>
          <w:szCs w:val="27"/>
        </w:rPr>
        <w:t xml:space="preserve">lógicas y jurídicas siguientes: . . . . . . . . . . . . . . . . . . . . . </w:t>
      </w:r>
      <w:r w:rsidR="000458C9" w:rsidRPr="00260796">
        <w:rPr>
          <w:rFonts w:ascii="Arial Narrow" w:hAnsi="Arial Narrow"/>
          <w:sz w:val="27"/>
          <w:szCs w:val="27"/>
        </w:rPr>
        <w:t xml:space="preserve"> </w:t>
      </w:r>
      <w:r w:rsidR="00C26835" w:rsidRPr="00260796">
        <w:rPr>
          <w:rFonts w:ascii="Arial Narrow" w:hAnsi="Arial Narrow"/>
          <w:sz w:val="27"/>
          <w:szCs w:val="27"/>
        </w:rPr>
        <w:t xml:space="preserve">. . . . . . . . . . . . . . . . . . . . . . </w:t>
      </w:r>
    </w:p>
    <w:p w:rsidR="00367DB8" w:rsidRPr="00260796" w:rsidRDefault="00367DB8" w:rsidP="00761D21">
      <w:pPr>
        <w:spacing w:line="276" w:lineRule="auto"/>
        <w:jc w:val="both"/>
        <w:rPr>
          <w:rFonts w:ascii="Arial Narrow" w:hAnsi="Arial Narrow"/>
          <w:sz w:val="27"/>
          <w:szCs w:val="27"/>
        </w:rPr>
      </w:pPr>
    </w:p>
    <w:p w:rsidR="00E25604" w:rsidRPr="00260796" w:rsidRDefault="00E25604" w:rsidP="00E25604">
      <w:pPr>
        <w:spacing w:line="360" w:lineRule="auto"/>
        <w:ind w:firstLine="708"/>
        <w:jc w:val="both"/>
        <w:rPr>
          <w:rFonts w:ascii="Arial Narrow" w:hAnsi="Arial Narrow"/>
          <w:sz w:val="27"/>
          <w:szCs w:val="27"/>
        </w:rPr>
      </w:pPr>
      <w:r w:rsidRPr="00260796">
        <w:rPr>
          <w:rFonts w:ascii="Arial Narrow" w:hAnsi="Arial Narrow"/>
          <w:sz w:val="27"/>
          <w:szCs w:val="27"/>
        </w:rPr>
        <w:t>En principio, se impone señalar que e</w:t>
      </w:r>
      <w:r w:rsidRPr="00260796">
        <w:rPr>
          <w:rFonts w:ascii="Arial Narrow" w:hAnsi="Arial Narrow" w:cs="Arial Narrow"/>
          <w:sz w:val="27"/>
          <w:szCs w:val="27"/>
        </w:rPr>
        <w:t>stos</w:t>
      </w:r>
      <w:r w:rsidRPr="00260796">
        <w:rPr>
          <w:rFonts w:ascii="Arial Narrow" w:hAnsi="Arial Narrow"/>
          <w:sz w:val="27"/>
          <w:szCs w:val="27"/>
        </w:rPr>
        <w:t xml:space="preserve"> dos conceptos de impugnación se analizarán de manera conjunta, en razón de que los argumentos lógicos y jurídicos expresados en cada punto, guardan una estrecha relación entre sí y en ambos se expresan razonamientos dirigidos a combatir el avalúo que fija el nuevo valor fiscal, por realizarlo en contravención de las formalidades establecidas en los artículos 176 párrafo primero y 177 párrafo primero de la Ley de Hacienda para los Municipios del Estado de Guanajuato. . . . . . . . . . . . . . . . . . .  . . . . . . . . . . . . . . . . . .</w:t>
      </w:r>
    </w:p>
    <w:p w:rsidR="00E25604" w:rsidRPr="00260796" w:rsidRDefault="00E25604" w:rsidP="00E25604">
      <w:pPr>
        <w:spacing w:line="276" w:lineRule="auto"/>
        <w:jc w:val="both"/>
        <w:rPr>
          <w:rFonts w:ascii="Arial Narrow" w:hAnsi="Arial Narrow"/>
          <w:sz w:val="27"/>
          <w:szCs w:val="27"/>
        </w:rPr>
      </w:pPr>
    </w:p>
    <w:p w:rsidR="00E25604" w:rsidRPr="00260796" w:rsidRDefault="00E25604" w:rsidP="00761D21">
      <w:pPr>
        <w:spacing w:line="276" w:lineRule="auto"/>
        <w:jc w:val="both"/>
        <w:rPr>
          <w:rFonts w:ascii="Arial Narrow" w:hAnsi="Arial Narrow"/>
          <w:sz w:val="27"/>
          <w:szCs w:val="27"/>
        </w:rPr>
      </w:pPr>
    </w:p>
    <w:p w:rsidR="00EC7083" w:rsidRPr="00260796" w:rsidRDefault="00EA2082" w:rsidP="00EC7083">
      <w:pPr>
        <w:spacing w:line="360" w:lineRule="auto"/>
        <w:ind w:firstLine="708"/>
        <w:jc w:val="both"/>
        <w:rPr>
          <w:rFonts w:ascii="Arial Narrow" w:hAnsi="Arial Narrow"/>
          <w:sz w:val="27"/>
          <w:szCs w:val="27"/>
        </w:rPr>
      </w:pPr>
      <w:r w:rsidRPr="00260796">
        <w:rPr>
          <w:rFonts w:ascii="Arial Narrow" w:hAnsi="Arial Narrow"/>
          <w:sz w:val="27"/>
          <w:szCs w:val="27"/>
        </w:rPr>
        <w:t xml:space="preserve">En </w:t>
      </w:r>
      <w:r w:rsidR="00E25604" w:rsidRPr="00260796">
        <w:rPr>
          <w:rFonts w:ascii="Arial Narrow" w:hAnsi="Arial Narrow"/>
          <w:sz w:val="27"/>
          <w:szCs w:val="27"/>
        </w:rPr>
        <w:t>segundo lugar</w:t>
      </w:r>
      <w:r w:rsidRPr="00260796">
        <w:rPr>
          <w:rFonts w:ascii="Arial Narrow" w:hAnsi="Arial Narrow"/>
          <w:sz w:val="27"/>
          <w:szCs w:val="27"/>
        </w:rPr>
        <w:t>, es importante señalar que</w:t>
      </w:r>
      <w:r w:rsidR="008A70DD" w:rsidRPr="00260796">
        <w:rPr>
          <w:rFonts w:ascii="Arial Narrow" w:hAnsi="Arial Narrow"/>
          <w:sz w:val="27"/>
          <w:szCs w:val="27"/>
        </w:rPr>
        <w:t xml:space="preserve"> </w:t>
      </w:r>
      <w:r w:rsidR="00733718" w:rsidRPr="00260796">
        <w:rPr>
          <w:rFonts w:ascii="Arial Narrow" w:hAnsi="Arial Narrow"/>
          <w:sz w:val="27"/>
          <w:szCs w:val="27"/>
        </w:rPr>
        <w:t xml:space="preserve">en el sumario </w:t>
      </w:r>
      <w:r w:rsidR="008A70DD" w:rsidRPr="00260796">
        <w:rPr>
          <w:rFonts w:ascii="Arial Narrow" w:hAnsi="Arial Narrow"/>
          <w:sz w:val="27"/>
          <w:szCs w:val="27"/>
        </w:rPr>
        <w:t xml:space="preserve">obra </w:t>
      </w:r>
      <w:r w:rsidR="00E21829" w:rsidRPr="00260796">
        <w:rPr>
          <w:rFonts w:ascii="Arial Narrow" w:hAnsi="Arial Narrow"/>
          <w:sz w:val="27"/>
          <w:szCs w:val="27"/>
        </w:rPr>
        <w:t xml:space="preserve">el reporte histórico de pagos, expedido el 15 quince abril de 2016 dos mil dieciséis, por la Directora General de Ingresos, en el cual se advierte que </w:t>
      </w:r>
      <w:r w:rsidR="00EC7083" w:rsidRPr="00260796">
        <w:rPr>
          <w:rFonts w:ascii="Arial Narrow" w:hAnsi="Arial Narrow"/>
          <w:sz w:val="27"/>
          <w:szCs w:val="27"/>
        </w:rPr>
        <w:t xml:space="preserve">en </w:t>
      </w:r>
      <w:r w:rsidR="00E21829" w:rsidRPr="00260796">
        <w:rPr>
          <w:rFonts w:ascii="Arial Narrow" w:hAnsi="Arial Narrow"/>
          <w:sz w:val="27"/>
          <w:szCs w:val="27"/>
        </w:rPr>
        <w:t xml:space="preserve">el año 2015 dos mil quince, se pagó la cantidad de $391.02 (trescientos noventa y un pesos 02/100 moneda nacional) </w:t>
      </w:r>
      <w:r w:rsidR="00EC7083" w:rsidRPr="00260796">
        <w:rPr>
          <w:rFonts w:ascii="Arial Narrow" w:hAnsi="Arial Narrow"/>
          <w:sz w:val="27"/>
          <w:szCs w:val="27"/>
        </w:rPr>
        <w:t xml:space="preserve">por impuesto predial; </w:t>
      </w:r>
      <w:r w:rsidR="00E21829" w:rsidRPr="00260796">
        <w:rPr>
          <w:rFonts w:ascii="Arial Narrow" w:hAnsi="Arial Narrow"/>
          <w:sz w:val="27"/>
          <w:szCs w:val="27"/>
        </w:rPr>
        <w:t xml:space="preserve">y, consta </w:t>
      </w:r>
      <w:r w:rsidR="008A70DD" w:rsidRPr="00260796">
        <w:rPr>
          <w:rFonts w:ascii="Arial Narrow" w:hAnsi="Arial Narrow"/>
          <w:sz w:val="27"/>
          <w:szCs w:val="27"/>
        </w:rPr>
        <w:t xml:space="preserve">el avalúo, de </w:t>
      </w:r>
      <w:r w:rsidRPr="00260796">
        <w:rPr>
          <w:rFonts w:ascii="Arial Narrow" w:hAnsi="Arial Narrow"/>
          <w:sz w:val="27"/>
          <w:szCs w:val="27"/>
        </w:rPr>
        <w:t>fecha</w:t>
      </w:r>
      <w:r w:rsidR="00515E90" w:rsidRPr="00260796">
        <w:rPr>
          <w:rFonts w:ascii="Arial Narrow" w:hAnsi="Arial Narrow"/>
          <w:sz w:val="27"/>
          <w:szCs w:val="27"/>
        </w:rPr>
        <w:t xml:space="preserve"> 20 veinte de marzo de</w:t>
      </w:r>
      <w:r w:rsidRPr="00260796">
        <w:rPr>
          <w:rFonts w:ascii="Arial Narrow" w:hAnsi="Arial Narrow"/>
          <w:sz w:val="27"/>
          <w:szCs w:val="27"/>
        </w:rPr>
        <w:t xml:space="preserve"> 2015 dos mil quince, </w:t>
      </w:r>
      <w:r w:rsidR="008A70DD" w:rsidRPr="00260796">
        <w:rPr>
          <w:rFonts w:ascii="Arial Narrow" w:hAnsi="Arial Narrow"/>
          <w:sz w:val="27"/>
          <w:szCs w:val="27"/>
        </w:rPr>
        <w:t>prac</w:t>
      </w:r>
      <w:r w:rsidRPr="00260796">
        <w:rPr>
          <w:rFonts w:ascii="Arial Narrow" w:hAnsi="Arial Narrow"/>
          <w:sz w:val="27"/>
          <w:szCs w:val="27"/>
        </w:rPr>
        <w:t>ti</w:t>
      </w:r>
      <w:r w:rsidR="008A70DD" w:rsidRPr="00260796">
        <w:rPr>
          <w:rFonts w:ascii="Arial Narrow" w:hAnsi="Arial Narrow"/>
          <w:sz w:val="27"/>
          <w:szCs w:val="27"/>
        </w:rPr>
        <w:t>cado</w:t>
      </w:r>
      <w:r w:rsidRPr="00260796">
        <w:rPr>
          <w:rFonts w:ascii="Arial Narrow" w:hAnsi="Arial Narrow"/>
          <w:sz w:val="27"/>
          <w:szCs w:val="27"/>
        </w:rPr>
        <w:t xml:space="preserve"> al inmueble ubicado en </w:t>
      </w:r>
      <w:r w:rsidR="00260796" w:rsidRPr="00260796">
        <w:rPr>
          <w:rFonts w:ascii="Arial Narrow" w:hAnsi="Arial Narrow"/>
          <w:sz w:val="27"/>
          <w:szCs w:val="27"/>
        </w:rPr>
        <w:t>(…)</w:t>
      </w:r>
      <w:r w:rsidR="00260796" w:rsidRPr="00260796">
        <w:rPr>
          <w:rFonts w:ascii="Arial Narrow" w:hAnsi="Arial Narrow"/>
          <w:sz w:val="27"/>
          <w:szCs w:val="27"/>
        </w:rPr>
        <w:t xml:space="preserve"> </w:t>
      </w:r>
      <w:r w:rsidRPr="00260796">
        <w:rPr>
          <w:rFonts w:ascii="Arial Narrow" w:hAnsi="Arial Narrow"/>
          <w:sz w:val="27"/>
          <w:szCs w:val="27"/>
        </w:rPr>
        <w:t xml:space="preserve">esta ciudad, </w:t>
      </w:r>
      <w:r w:rsidR="008A70DD" w:rsidRPr="00260796">
        <w:rPr>
          <w:rFonts w:ascii="Arial Narrow" w:hAnsi="Arial Narrow"/>
          <w:sz w:val="27"/>
          <w:szCs w:val="27"/>
        </w:rPr>
        <w:t xml:space="preserve">que </w:t>
      </w:r>
      <w:r w:rsidRPr="00260796">
        <w:rPr>
          <w:rFonts w:ascii="Arial Narrow" w:hAnsi="Arial Narrow"/>
          <w:sz w:val="27"/>
          <w:szCs w:val="27"/>
        </w:rPr>
        <w:t>l</w:t>
      </w:r>
      <w:r w:rsidR="008A70DD" w:rsidRPr="00260796">
        <w:rPr>
          <w:rFonts w:ascii="Arial Narrow" w:hAnsi="Arial Narrow"/>
          <w:sz w:val="27"/>
          <w:szCs w:val="27"/>
        </w:rPr>
        <w:t>e</w:t>
      </w:r>
      <w:r w:rsidRPr="00260796">
        <w:rPr>
          <w:rFonts w:ascii="Arial Narrow" w:hAnsi="Arial Narrow"/>
          <w:sz w:val="27"/>
          <w:szCs w:val="27"/>
        </w:rPr>
        <w:t xml:space="preserve"> </w:t>
      </w:r>
      <w:r w:rsidR="008A70DD" w:rsidRPr="00260796">
        <w:rPr>
          <w:rFonts w:ascii="Arial Narrow" w:hAnsi="Arial Narrow"/>
          <w:sz w:val="27"/>
          <w:szCs w:val="27"/>
        </w:rPr>
        <w:t xml:space="preserve">fijo el </w:t>
      </w:r>
      <w:r w:rsidRPr="00260796">
        <w:rPr>
          <w:rFonts w:ascii="Arial Narrow" w:hAnsi="Arial Narrow"/>
          <w:sz w:val="27"/>
          <w:szCs w:val="27"/>
        </w:rPr>
        <w:t xml:space="preserve">valor fiscal de </w:t>
      </w:r>
      <w:r w:rsidR="00401973" w:rsidRPr="00260796">
        <w:rPr>
          <w:rFonts w:ascii="Arial Narrow" w:hAnsi="Arial Narrow"/>
          <w:sz w:val="27"/>
          <w:szCs w:val="27"/>
        </w:rPr>
        <w:t>$602,336.29</w:t>
      </w:r>
      <w:r w:rsidRPr="00260796">
        <w:rPr>
          <w:rFonts w:ascii="Arial Narrow" w:hAnsi="Arial Narrow"/>
          <w:sz w:val="27"/>
          <w:szCs w:val="27"/>
        </w:rPr>
        <w:t xml:space="preserve"> (</w:t>
      </w:r>
      <w:r w:rsidR="00401973" w:rsidRPr="00260796">
        <w:rPr>
          <w:rFonts w:ascii="Arial Narrow" w:hAnsi="Arial Narrow"/>
          <w:sz w:val="27"/>
          <w:szCs w:val="27"/>
        </w:rPr>
        <w:t>seiscientos dos mil trescientos treinta y seis pesos 29</w:t>
      </w:r>
      <w:r w:rsidR="0047310E" w:rsidRPr="00260796">
        <w:rPr>
          <w:rFonts w:ascii="Arial Narrow" w:hAnsi="Arial Narrow"/>
          <w:sz w:val="27"/>
          <w:szCs w:val="27"/>
        </w:rPr>
        <w:t>/100 moneda nacional), valor que constituye la base del impuesto predial</w:t>
      </w:r>
      <w:r w:rsidR="00733718" w:rsidRPr="00260796">
        <w:rPr>
          <w:rFonts w:ascii="Arial Narrow" w:hAnsi="Arial Narrow"/>
          <w:sz w:val="27"/>
          <w:szCs w:val="27"/>
        </w:rPr>
        <w:t xml:space="preserve"> </w:t>
      </w:r>
      <w:r w:rsidR="00733718" w:rsidRPr="00260796">
        <w:rPr>
          <w:rFonts w:ascii="Arial Narrow" w:hAnsi="Arial Narrow"/>
          <w:sz w:val="27"/>
          <w:szCs w:val="27"/>
        </w:rPr>
        <w:lastRenderedPageBreak/>
        <w:t>que</w:t>
      </w:r>
      <w:r w:rsidR="00E21829" w:rsidRPr="00260796">
        <w:rPr>
          <w:rFonts w:ascii="Arial Narrow" w:hAnsi="Arial Narrow"/>
          <w:sz w:val="27"/>
          <w:szCs w:val="27"/>
        </w:rPr>
        <w:t xml:space="preserve"> arroja la cantidad de $1,409.46 (mil cuatrocientos nueve pesos 46/100 moneda nacional) </w:t>
      </w:r>
      <w:r w:rsidR="0047310E" w:rsidRPr="00260796">
        <w:rPr>
          <w:rFonts w:ascii="Arial Narrow" w:hAnsi="Arial Narrow"/>
          <w:sz w:val="27"/>
          <w:szCs w:val="27"/>
        </w:rPr>
        <w:t xml:space="preserve"> por impuesto predial para </w:t>
      </w:r>
      <w:r w:rsidR="00E21829" w:rsidRPr="00260796">
        <w:rPr>
          <w:rFonts w:ascii="Arial Narrow" w:hAnsi="Arial Narrow"/>
          <w:sz w:val="27"/>
          <w:szCs w:val="27"/>
        </w:rPr>
        <w:t xml:space="preserve">el año </w:t>
      </w:r>
      <w:r w:rsidR="0047310E" w:rsidRPr="00260796">
        <w:rPr>
          <w:rFonts w:ascii="Arial Narrow" w:hAnsi="Arial Narrow"/>
          <w:sz w:val="27"/>
          <w:szCs w:val="27"/>
        </w:rPr>
        <w:t>2016 dos mil dieciséis</w:t>
      </w:r>
      <w:r w:rsidR="00C65ED3" w:rsidRPr="00260796">
        <w:rPr>
          <w:rFonts w:ascii="Arial Narrow" w:hAnsi="Arial Narrow"/>
          <w:sz w:val="27"/>
          <w:szCs w:val="27"/>
        </w:rPr>
        <w:t xml:space="preserve">. </w:t>
      </w:r>
      <w:r w:rsidR="00EC7083" w:rsidRPr="00260796">
        <w:rPr>
          <w:rFonts w:ascii="Arial Narrow" w:hAnsi="Arial Narrow"/>
          <w:sz w:val="27"/>
          <w:szCs w:val="27"/>
        </w:rPr>
        <w:t>Por tanto, se acredita la modificación del valor fiscal del inmueble a través del citado avalúo</w:t>
      </w:r>
      <w:proofErr w:type="gramStart"/>
      <w:r w:rsidR="00EC7083" w:rsidRPr="00260796">
        <w:rPr>
          <w:rFonts w:ascii="Arial Narrow" w:hAnsi="Arial Narrow"/>
          <w:sz w:val="27"/>
          <w:szCs w:val="27"/>
        </w:rPr>
        <w:t>. . . . .</w:t>
      </w:r>
      <w:proofErr w:type="gramEnd"/>
      <w:r w:rsidR="00EC7083" w:rsidRPr="00260796">
        <w:rPr>
          <w:rFonts w:ascii="Arial Narrow" w:hAnsi="Arial Narrow"/>
          <w:sz w:val="27"/>
          <w:szCs w:val="27"/>
        </w:rPr>
        <w:t xml:space="preserve"> </w:t>
      </w:r>
    </w:p>
    <w:p w:rsidR="00C65ED3" w:rsidRPr="00260796" w:rsidRDefault="00C65ED3" w:rsidP="00EC7083">
      <w:pPr>
        <w:spacing w:line="276" w:lineRule="auto"/>
        <w:jc w:val="both"/>
        <w:rPr>
          <w:rFonts w:ascii="Arial Narrow" w:hAnsi="Arial Narrow"/>
          <w:sz w:val="27"/>
          <w:szCs w:val="27"/>
        </w:rPr>
      </w:pPr>
    </w:p>
    <w:p w:rsidR="00EA2082" w:rsidRPr="00260796" w:rsidRDefault="00E25604" w:rsidP="00E25604">
      <w:pPr>
        <w:spacing w:line="360" w:lineRule="auto"/>
        <w:ind w:firstLine="708"/>
        <w:jc w:val="both"/>
        <w:rPr>
          <w:rFonts w:ascii="Arial Narrow" w:hAnsi="Arial Narrow" w:cs="Arial"/>
          <w:sz w:val="27"/>
          <w:szCs w:val="27"/>
        </w:rPr>
      </w:pPr>
      <w:r w:rsidRPr="00260796">
        <w:rPr>
          <w:rFonts w:ascii="Arial Narrow" w:hAnsi="Arial Narrow" w:cs="Arial"/>
          <w:sz w:val="27"/>
          <w:szCs w:val="27"/>
        </w:rPr>
        <w:t xml:space="preserve">Bajo ese tenor,  </w:t>
      </w:r>
      <w:r w:rsidR="00B80D39" w:rsidRPr="00260796">
        <w:rPr>
          <w:rFonts w:ascii="Arial Narrow" w:hAnsi="Arial Narrow" w:cs="Arial"/>
          <w:sz w:val="27"/>
          <w:szCs w:val="27"/>
        </w:rPr>
        <w:t xml:space="preserve"> se precisa que</w:t>
      </w:r>
      <w:r w:rsidR="00B80D39" w:rsidRPr="00260796">
        <w:rPr>
          <w:rFonts w:ascii="Arial Narrow" w:hAnsi="Arial Narrow"/>
          <w:sz w:val="27"/>
          <w:szCs w:val="27"/>
        </w:rPr>
        <w:t xml:space="preserve"> </w:t>
      </w:r>
      <w:r w:rsidR="00EA2082" w:rsidRPr="00260796">
        <w:rPr>
          <w:rFonts w:ascii="Arial Narrow" w:hAnsi="Arial Narrow"/>
          <w:sz w:val="27"/>
          <w:szCs w:val="27"/>
        </w:rPr>
        <w:t>el procedimiento de valuación de un inmueble se conforma por las etapas formales, previstas en los artículos 176 y 177, acápite primero, de la Ley de Hacienda para los Municipios del Estado de Guanajuato, numerales que disponen:</w:t>
      </w:r>
      <w:r w:rsidR="00EA2082" w:rsidRPr="00260796">
        <w:rPr>
          <w:rFonts w:ascii="Arial Narrow" w:hAnsi="Arial Narrow"/>
          <w:bCs/>
          <w:sz w:val="27"/>
          <w:szCs w:val="27"/>
        </w:rPr>
        <w:t xml:space="preserve"> . .</w:t>
      </w:r>
      <w:r w:rsidR="00EA2082" w:rsidRPr="00260796">
        <w:rPr>
          <w:rFonts w:ascii="Arial Narrow" w:hAnsi="Arial Narrow" w:cs="Arial"/>
          <w:sz w:val="27"/>
          <w:szCs w:val="27"/>
        </w:rPr>
        <w:t xml:space="preserve"> . . . . .</w:t>
      </w:r>
      <w:r w:rsidR="00EA2082" w:rsidRPr="00260796">
        <w:rPr>
          <w:rFonts w:ascii="Arial Narrow" w:hAnsi="Arial Narrow"/>
          <w:bCs/>
          <w:sz w:val="27"/>
          <w:szCs w:val="27"/>
        </w:rPr>
        <w:t xml:space="preserve"> . .</w:t>
      </w:r>
      <w:r w:rsidR="00EA2082" w:rsidRPr="00260796">
        <w:rPr>
          <w:rFonts w:ascii="Arial Narrow" w:hAnsi="Arial Narrow"/>
          <w:sz w:val="27"/>
          <w:szCs w:val="27"/>
        </w:rPr>
        <w:t xml:space="preserve"> . </w:t>
      </w:r>
      <w:r w:rsidR="00EA2082" w:rsidRPr="00260796">
        <w:rPr>
          <w:rFonts w:ascii="Arial Narrow" w:hAnsi="Arial Narrow" w:cs="Arial"/>
          <w:sz w:val="27"/>
          <w:szCs w:val="27"/>
        </w:rPr>
        <w:t>. . . . . . . . . . . . . . . .</w:t>
      </w:r>
      <w:r w:rsidR="00EA2082" w:rsidRPr="00260796">
        <w:rPr>
          <w:rFonts w:ascii="Arial Narrow" w:hAnsi="Arial Narrow"/>
          <w:bCs/>
          <w:sz w:val="27"/>
          <w:szCs w:val="27"/>
        </w:rPr>
        <w:t xml:space="preserve"> . .</w:t>
      </w:r>
      <w:r w:rsidR="00EA2082" w:rsidRPr="00260796">
        <w:rPr>
          <w:rFonts w:ascii="Arial Narrow" w:hAnsi="Arial Narrow" w:cs="Arial"/>
          <w:sz w:val="27"/>
          <w:szCs w:val="27"/>
        </w:rPr>
        <w:t xml:space="preserve"> . . . . .</w:t>
      </w:r>
      <w:r w:rsidR="00EA2082" w:rsidRPr="00260796">
        <w:rPr>
          <w:rFonts w:ascii="Arial Narrow" w:hAnsi="Arial Narrow"/>
          <w:bCs/>
          <w:sz w:val="27"/>
          <w:szCs w:val="27"/>
        </w:rPr>
        <w:t xml:space="preserve"> . .</w:t>
      </w:r>
      <w:r w:rsidR="00EA2082" w:rsidRPr="00260796">
        <w:rPr>
          <w:rFonts w:ascii="Arial Narrow" w:hAnsi="Arial Narrow"/>
          <w:sz w:val="27"/>
          <w:szCs w:val="27"/>
        </w:rPr>
        <w:t xml:space="preserve"> . </w:t>
      </w:r>
    </w:p>
    <w:p w:rsidR="00EA2082" w:rsidRPr="00260796" w:rsidRDefault="00EA2082" w:rsidP="00B80D39">
      <w:pPr>
        <w:spacing w:line="276" w:lineRule="auto"/>
        <w:jc w:val="both"/>
        <w:rPr>
          <w:rFonts w:ascii="Arial Narrow" w:hAnsi="Arial Narrow" w:cs="Arial"/>
          <w:bCs/>
        </w:rPr>
      </w:pPr>
    </w:p>
    <w:p w:rsidR="00EA2082" w:rsidRPr="00260796" w:rsidRDefault="00EA2082" w:rsidP="00EA2082">
      <w:pPr>
        <w:spacing w:line="360" w:lineRule="auto"/>
        <w:ind w:firstLine="708"/>
        <w:jc w:val="both"/>
        <w:rPr>
          <w:rFonts w:ascii="Arial Narrow" w:hAnsi="Arial Narrow" w:cs="Arial"/>
          <w:i/>
        </w:rPr>
      </w:pPr>
      <w:r w:rsidRPr="00260796">
        <w:rPr>
          <w:rFonts w:ascii="Arial Narrow" w:hAnsi="Arial Narrow" w:cs="Arial"/>
          <w:b/>
          <w:bCs/>
          <w:i/>
        </w:rPr>
        <w:t>“</w:t>
      </w:r>
      <w:r w:rsidRPr="00260796">
        <w:rPr>
          <w:rFonts w:ascii="Arial Narrow" w:hAnsi="Arial Narrow" w:cs="Arial"/>
          <w:bCs/>
          <w:i/>
        </w:rPr>
        <w:t>Artículo</w:t>
      </w:r>
      <w:r w:rsidRPr="00260796">
        <w:rPr>
          <w:rFonts w:ascii="Arial Narrow" w:hAnsi="Arial Narrow" w:cs="Arial"/>
          <w:i/>
        </w:rPr>
        <w:t xml:space="preserve">   176.-   La   práctica   de   </w:t>
      </w:r>
      <w:proofErr w:type="gramStart"/>
      <w:r w:rsidRPr="00260796">
        <w:rPr>
          <w:rFonts w:ascii="Arial Narrow" w:hAnsi="Arial Narrow" w:cs="Arial"/>
          <w:i/>
        </w:rPr>
        <w:t>todo  avalúo</w:t>
      </w:r>
      <w:proofErr w:type="gramEnd"/>
      <w:r w:rsidRPr="00260796">
        <w:rPr>
          <w:rFonts w:ascii="Arial Narrow" w:hAnsi="Arial Narrow" w:cs="Arial"/>
          <w:i/>
        </w:rPr>
        <w:t xml:space="preserve">  deberá  ser  ordenada  por  la  Tesorería Municipal por escrito en los casos que esta Ley establece y será practicada por los peritos que se designen para este efecto.</w:t>
      </w:r>
    </w:p>
    <w:p w:rsidR="00EA2082" w:rsidRPr="00260796" w:rsidRDefault="00EA2082" w:rsidP="00B80D39">
      <w:pPr>
        <w:spacing w:line="276" w:lineRule="auto"/>
        <w:jc w:val="both"/>
        <w:rPr>
          <w:rFonts w:ascii="Arial Narrow" w:hAnsi="Arial Narrow" w:cs="Arial"/>
          <w:i/>
        </w:rPr>
      </w:pPr>
    </w:p>
    <w:p w:rsidR="00EA2082" w:rsidRPr="00260796" w:rsidRDefault="00EA2082" w:rsidP="00EA2082">
      <w:pPr>
        <w:spacing w:line="360" w:lineRule="auto"/>
        <w:ind w:firstLine="708"/>
        <w:jc w:val="both"/>
        <w:rPr>
          <w:rFonts w:ascii="Arial Narrow" w:hAnsi="Arial Narrow" w:cs="Arial"/>
          <w:i/>
        </w:rPr>
      </w:pPr>
      <w:r w:rsidRPr="00260796">
        <w:rPr>
          <w:rFonts w:ascii="Arial Narrow" w:hAnsi="Arial Narrow" w:cs="Arial"/>
          <w:i/>
        </w:rPr>
        <w:t xml:space="preserve">Los resultados del avalúo y la determinación del impuesto deberán notificarse al contribuyente, quien tendrá un plazo de treinta días para realizar las aclaraciones que considere pertinentes. </w:t>
      </w:r>
    </w:p>
    <w:p w:rsidR="00EA2082" w:rsidRPr="00260796" w:rsidRDefault="00EA2082" w:rsidP="00EA2082">
      <w:pPr>
        <w:spacing w:line="360" w:lineRule="auto"/>
        <w:ind w:firstLine="708"/>
        <w:jc w:val="both"/>
        <w:rPr>
          <w:rFonts w:ascii="Arial Narrow" w:hAnsi="Arial Narrow" w:cs="Arial"/>
          <w:i/>
        </w:rPr>
      </w:pPr>
      <w:r w:rsidRPr="00260796">
        <w:rPr>
          <w:rFonts w:ascii="Arial Narrow" w:hAnsi="Arial Narrow" w:cs="Arial"/>
          <w:i/>
        </w:rPr>
        <w:t>La valuación se hará separadamente para el terreno y para las construcciones y se formulará en las formas oficiales expedidas para tales efectos, aplicando los valores unitarios del suelo y construcciones que establece anualmente la Ley de Ingresos para los Municipios del Estado.</w:t>
      </w:r>
      <w:r w:rsidRPr="00260796">
        <w:rPr>
          <w:rFonts w:ascii="Arial Narrow" w:hAnsi="Arial Narrow" w:cs="Arial"/>
          <w:b/>
          <w:i/>
        </w:rPr>
        <w:t>”</w:t>
      </w:r>
    </w:p>
    <w:p w:rsidR="00EA2082" w:rsidRPr="00260796" w:rsidRDefault="00EA2082" w:rsidP="00B80D39">
      <w:pPr>
        <w:spacing w:line="276" w:lineRule="auto"/>
        <w:jc w:val="both"/>
        <w:rPr>
          <w:rFonts w:ascii="Arial Narrow" w:hAnsi="Arial Narrow" w:cs="Arial"/>
          <w:i/>
        </w:rPr>
      </w:pPr>
    </w:p>
    <w:p w:rsidR="00EA2082" w:rsidRPr="00260796" w:rsidRDefault="00EA2082" w:rsidP="00EA2082">
      <w:pPr>
        <w:spacing w:line="360" w:lineRule="auto"/>
        <w:ind w:firstLine="708"/>
        <w:jc w:val="both"/>
        <w:rPr>
          <w:rFonts w:ascii="Arial Narrow" w:hAnsi="Arial Narrow" w:cs="Arial"/>
          <w:i/>
        </w:rPr>
      </w:pPr>
      <w:r w:rsidRPr="00260796">
        <w:rPr>
          <w:rFonts w:ascii="Arial Narrow" w:hAnsi="Arial Narrow" w:cs="Arial"/>
          <w:b/>
          <w:bCs/>
          <w:i/>
        </w:rPr>
        <w:t>“</w:t>
      </w:r>
      <w:r w:rsidRPr="00260796">
        <w:rPr>
          <w:rFonts w:ascii="Arial Narrow" w:hAnsi="Arial Narrow" w:cs="Arial"/>
          <w:bCs/>
          <w:i/>
        </w:rPr>
        <w:t>Artículo</w:t>
      </w:r>
      <w:r w:rsidRPr="00260796">
        <w:rPr>
          <w:rFonts w:ascii="Arial Narrow" w:hAnsi="Arial Narrow" w:cs="Arial"/>
          <w:i/>
        </w:rPr>
        <w:t xml:space="preserve"> 177.- En la práctica de los avalúos a que se refiere la fracción II del </w:t>
      </w:r>
      <w:r w:rsidRPr="00260796">
        <w:rPr>
          <w:rFonts w:ascii="Arial Narrow" w:hAnsi="Arial Narrow" w:cs="Arial"/>
          <w:bCs/>
          <w:i/>
        </w:rPr>
        <w:t>artículo</w:t>
      </w:r>
      <w:r w:rsidRPr="00260796">
        <w:rPr>
          <w:rFonts w:ascii="Arial Narrow" w:hAnsi="Arial Narrow" w:cs="Arial"/>
          <w:i/>
        </w:rPr>
        <w:t xml:space="preserve"> 162 de esta Ley, los peritos deberán presentarse en hora y día hábiles y se identificarán con la documentación correspondiente, en el inmueble que deba ser objeto de la valuación y mostrarán a los ocupantes la orden respectiva.</w:t>
      </w:r>
    </w:p>
    <w:p w:rsidR="00EA2082" w:rsidRPr="00260796" w:rsidRDefault="00EA2082" w:rsidP="00EA2082">
      <w:pPr>
        <w:spacing w:line="276" w:lineRule="auto"/>
        <w:jc w:val="both"/>
        <w:rPr>
          <w:rFonts w:ascii="Arial Narrow" w:hAnsi="Arial Narrow" w:cs="Arial"/>
        </w:rPr>
      </w:pPr>
    </w:p>
    <w:p w:rsidR="00EA2082" w:rsidRPr="00260796" w:rsidRDefault="00EA2082" w:rsidP="00EA2082">
      <w:pPr>
        <w:spacing w:line="360" w:lineRule="auto"/>
        <w:ind w:firstLine="708"/>
        <w:jc w:val="both"/>
        <w:rPr>
          <w:rFonts w:ascii="Arial Narrow" w:hAnsi="Arial Narrow" w:cs="Arial"/>
        </w:rPr>
      </w:pPr>
      <w:r w:rsidRPr="00260796">
        <w:rPr>
          <w:rFonts w:ascii="Arial Narrow" w:hAnsi="Arial Narrow" w:cs="Arial"/>
        </w:rPr>
        <w:t>Si los ocupantes se opusieran en cualquier forma a la inspección del perito designado para efectuar la valuación, éste lo hará constar en acta circunstanciada firmada por él y dos testigos e informará esa situación a la Tesorería Municipal para que se apliquen las sanciones correspondientes.</w:t>
      </w:r>
    </w:p>
    <w:p w:rsidR="00EA2082" w:rsidRPr="00260796" w:rsidRDefault="00EA2082" w:rsidP="00EC7083">
      <w:pPr>
        <w:spacing w:line="276" w:lineRule="auto"/>
        <w:jc w:val="both"/>
        <w:rPr>
          <w:rFonts w:ascii="Arial Narrow" w:hAnsi="Arial Narrow" w:cs="Arial"/>
        </w:rPr>
      </w:pPr>
    </w:p>
    <w:p w:rsidR="00EA2082" w:rsidRPr="00260796" w:rsidRDefault="00EA2082" w:rsidP="00EA2082">
      <w:pPr>
        <w:spacing w:line="360" w:lineRule="auto"/>
        <w:ind w:firstLine="708"/>
        <w:jc w:val="both"/>
        <w:rPr>
          <w:rFonts w:ascii="Arial Narrow" w:hAnsi="Arial Narrow" w:cs="Arial"/>
        </w:rPr>
      </w:pPr>
      <w:r w:rsidRPr="00260796">
        <w:rPr>
          <w:rFonts w:ascii="Arial Narrow" w:hAnsi="Arial Narrow" w:cs="Arial"/>
        </w:rPr>
        <w:t>En estos casos la valuación se hará con base en los elementos de que se disponga.</w:t>
      </w:r>
      <w:r w:rsidRPr="00260796">
        <w:rPr>
          <w:rFonts w:ascii="Arial Narrow" w:hAnsi="Arial Narrow" w:cs="Arial"/>
          <w:b/>
        </w:rPr>
        <w:t>”</w:t>
      </w:r>
    </w:p>
    <w:p w:rsidR="00EA2082" w:rsidRPr="00260796" w:rsidRDefault="00EA2082" w:rsidP="00B80D39">
      <w:pPr>
        <w:spacing w:line="276" w:lineRule="auto"/>
        <w:jc w:val="both"/>
        <w:rPr>
          <w:rFonts w:ascii="Arial Narrow" w:hAnsi="Arial Narrow" w:cs="Arial"/>
        </w:rPr>
      </w:pPr>
    </w:p>
    <w:p w:rsidR="00EA2082" w:rsidRPr="00260796" w:rsidRDefault="00EA2082" w:rsidP="00EA2082">
      <w:pPr>
        <w:spacing w:line="360" w:lineRule="auto"/>
        <w:ind w:firstLine="708"/>
        <w:jc w:val="both"/>
        <w:rPr>
          <w:rFonts w:ascii="Arial Narrow" w:hAnsi="Arial Narrow" w:cs="Arial"/>
          <w:sz w:val="27"/>
          <w:szCs w:val="27"/>
        </w:rPr>
      </w:pPr>
      <w:r w:rsidRPr="00260796">
        <w:rPr>
          <w:rFonts w:ascii="Arial Narrow" w:hAnsi="Arial Narrow" w:cs="Arial"/>
          <w:sz w:val="27"/>
          <w:szCs w:val="27"/>
        </w:rPr>
        <w:t>Como se aprecia, estos preceptos legales establecen las formalidades para la práctica de avalúos y constriñen al Tesorero Municipal, de manera previa, a la emisión</w:t>
      </w:r>
      <w:r w:rsidR="00B80D39" w:rsidRPr="00260796">
        <w:rPr>
          <w:rFonts w:ascii="Arial Narrow" w:hAnsi="Arial Narrow" w:cs="Arial"/>
          <w:sz w:val="27"/>
          <w:szCs w:val="27"/>
        </w:rPr>
        <w:t xml:space="preserve"> </w:t>
      </w:r>
      <w:r w:rsidRPr="00260796">
        <w:rPr>
          <w:rFonts w:ascii="Arial Narrow" w:hAnsi="Arial Narrow" w:cs="Arial"/>
          <w:sz w:val="27"/>
          <w:szCs w:val="27"/>
        </w:rPr>
        <w:t xml:space="preserve"> del </w:t>
      </w:r>
      <w:r w:rsidR="00B80D39" w:rsidRPr="00260796">
        <w:rPr>
          <w:rFonts w:ascii="Arial Narrow" w:hAnsi="Arial Narrow" w:cs="Arial"/>
          <w:sz w:val="27"/>
          <w:szCs w:val="27"/>
        </w:rPr>
        <w:t xml:space="preserve"> </w:t>
      </w:r>
      <w:r w:rsidRPr="00260796">
        <w:rPr>
          <w:rFonts w:ascii="Arial Narrow" w:hAnsi="Arial Narrow" w:cs="Arial"/>
          <w:sz w:val="27"/>
          <w:szCs w:val="27"/>
        </w:rPr>
        <w:t xml:space="preserve">avalúo </w:t>
      </w:r>
      <w:r w:rsidR="00B80D39" w:rsidRPr="00260796">
        <w:rPr>
          <w:rFonts w:ascii="Arial Narrow" w:hAnsi="Arial Narrow" w:cs="Arial"/>
          <w:sz w:val="27"/>
          <w:szCs w:val="27"/>
        </w:rPr>
        <w:t xml:space="preserve"> </w:t>
      </w:r>
      <w:r w:rsidRPr="00260796">
        <w:rPr>
          <w:rFonts w:ascii="Arial Narrow" w:hAnsi="Arial Narrow" w:cs="Arial"/>
          <w:sz w:val="27"/>
          <w:szCs w:val="27"/>
        </w:rPr>
        <w:t xml:space="preserve">de </w:t>
      </w:r>
      <w:r w:rsidR="00B80D39" w:rsidRPr="00260796">
        <w:rPr>
          <w:rFonts w:ascii="Arial Narrow" w:hAnsi="Arial Narrow" w:cs="Arial"/>
          <w:sz w:val="27"/>
          <w:szCs w:val="27"/>
        </w:rPr>
        <w:t xml:space="preserve"> </w:t>
      </w:r>
      <w:r w:rsidRPr="00260796">
        <w:rPr>
          <w:rFonts w:ascii="Arial Narrow" w:hAnsi="Arial Narrow" w:cs="Arial"/>
          <w:sz w:val="27"/>
          <w:szCs w:val="27"/>
        </w:rPr>
        <w:t>un</w:t>
      </w:r>
      <w:r w:rsidR="00B80D39" w:rsidRPr="00260796">
        <w:rPr>
          <w:rFonts w:ascii="Arial Narrow" w:hAnsi="Arial Narrow" w:cs="Arial"/>
          <w:sz w:val="27"/>
          <w:szCs w:val="27"/>
        </w:rPr>
        <w:t xml:space="preserve"> </w:t>
      </w:r>
      <w:r w:rsidRPr="00260796">
        <w:rPr>
          <w:rFonts w:ascii="Arial Narrow" w:hAnsi="Arial Narrow" w:cs="Arial"/>
          <w:sz w:val="27"/>
          <w:szCs w:val="27"/>
        </w:rPr>
        <w:t xml:space="preserve"> inmueble, </w:t>
      </w:r>
      <w:r w:rsidR="00B80D39" w:rsidRPr="00260796">
        <w:rPr>
          <w:rFonts w:ascii="Arial Narrow" w:hAnsi="Arial Narrow" w:cs="Arial"/>
          <w:sz w:val="27"/>
          <w:szCs w:val="27"/>
        </w:rPr>
        <w:t xml:space="preserve"> </w:t>
      </w:r>
      <w:r w:rsidRPr="00260796">
        <w:rPr>
          <w:rFonts w:ascii="Arial Narrow" w:hAnsi="Arial Narrow" w:cs="Arial"/>
          <w:sz w:val="27"/>
          <w:szCs w:val="27"/>
        </w:rPr>
        <w:t xml:space="preserve">a </w:t>
      </w:r>
      <w:r w:rsidR="00B80D39" w:rsidRPr="00260796">
        <w:rPr>
          <w:rFonts w:ascii="Arial Narrow" w:hAnsi="Arial Narrow" w:cs="Arial"/>
          <w:sz w:val="27"/>
          <w:szCs w:val="27"/>
        </w:rPr>
        <w:t xml:space="preserve"> </w:t>
      </w:r>
      <w:r w:rsidRPr="00260796">
        <w:rPr>
          <w:rFonts w:ascii="Arial Narrow" w:hAnsi="Arial Narrow" w:cs="Arial"/>
          <w:sz w:val="27"/>
          <w:szCs w:val="27"/>
        </w:rPr>
        <w:t xml:space="preserve">cumplir </w:t>
      </w:r>
      <w:r w:rsidR="00B80D39" w:rsidRPr="00260796">
        <w:rPr>
          <w:rFonts w:ascii="Arial Narrow" w:hAnsi="Arial Narrow" w:cs="Arial"/>
          <w:sz w:val="27"/>
          <w:szCs w:val="27"/>
        </w:rPr>
        <w:t xml:space="preserve"> </w:t>
      </w:r>
      <w:r w:rsidRPr="00260796">
        <w:rPr>
          <w:rFonts w:ascii="Arial Narrow" w:hAnsi="Arial Narrow" w:cs="Arial"/>
          <w:sz w:val="27"/>
          <w:szCs w:val="27"/>
        </w:rPr>
        <w:t xml:space="preserve">con </w:t>
      </w:r>
      <w:r w:rsidR="00B80D39" w:rsidRPr="00260796">
        <w:rPr>
          <w:rFonts w:ascii="Arial Narrow" w:hAnsi="Arial Narrow" w:cs="Arial"/>
          <w:sz w:val="27"/>
          <w:szCs w:val="27"/>
        </w:rPr>
        <w:t xml:space="preserve"> </w:t>
      </w:r>
      <w:r w:rsidRPr="00260796">
        <w:rPr>
          <w:rFonts w:ascii="Arial Narrow" w:hAnsi="Arial Narrow" w:cs="Arial"/>
          <w:sz w:val="27"/>
          <w:szCs w:val="27"/>
        </w:rPr>
        <w:t xml:space="preserve">los </w:t>
      </w:r>
      <w:r w:rsidR="00B80D39" w:rsidRPr="00260796">
        <w:rPr>
          <w:rFonts w:ascii="Arial Narrow" w:hAnsi="Arial Narrow" w:cs="Arial"/>
          <w:sz w:val="27"/>
          <w:szCs w:val="27"/>
        </w:rPr>
        <w:t xml:space="preserve"> </w:t>
      </w:r>
      <w:r w:rsidRPr="00260796">
        <w:rPr>
          <w:rFonts w:ascii="Arial Narrow" w:hAnsi="Arial Narrow" w:cs="Arial"/>
          <w:sz w:val="27"/>
          <w:szCs w:val="27"/>
        </w:rPr>
        <w:t xml:space="preserve">pasos </w:t>
      </w:r>
      <w:r w:rsidR="00B80D39" w:rsidRPr="00260796">
        <w:rPr>
          <w:rFonts w:ascii="Arial Narrow" w:hAnsi="Arial Narrow" w:cs="Arial"/>
          <w:sz w:val="27"/>
          <w:szCs w:val="27"/>
        </w:rPr>
        <w:t xml:space="preserve"> </w:t>
      </w:r>
      <w:r w:rsidRPr="00260796">
        <w:rPr>
          <w:rFonts w:ascii="Arial Narrow" w:hAnsi="Arial Narrow" w:cs="Arial"/>
          <w:sz w:val="27"/>
          <w:szCs w:val="27"/>
        </w:rPr>
        <w:t xml:space="preserve">formales </w:t>
      </w:r>
      <w:r w:rsidR="00B80D39" w:rsidRPr="00260796">
        <w:rPr>
          <w:rFonts w:ascii="Arial Narrow" w:hAnsi="Arial Narrow" w:cs="Arial"/>
          <w:sz w:val="27"/>
          <w:szCs w:val="27"/>
        </w:rPr>
        <w:t xml:space="preserve"> </w:t>
      </w:r>
      <w:r w:rsidRPr="00260796">
        <w:rPr>
          <w:rFonts w:ascii="Arial Narrow" w:hAnsi="Arial Narrow" w:cs="Arial"/>
          <w:sz w:val="27"/>
          <w:szCs w:val="27"/>
        </w:rPr>
        <w:t xml:space="preserve">siguientes: </w:t>
      </w:r>
      <w:r w:rsidRPr="00260796">
        <w:rPr>
          <w:rFonts w:ascii="Arial Narrow" w:hAnsi="Arial Narrow" w:cs="Arial"/>
          <w:sz w:val="27"/>
          <w:szCs w:val="27"/>
        </w:rPr>
        <w:lastRenderedPageBreak/>
        <w:t xml:space="preserve">1.- Emitir una orden escrita debidamente fundada y motivada; 2.- Designar en dicha orden al perito o peritos para la práctica del avalúo; 3.- Emitir la notificación de los resultados del avalúo y el monto del impuesto; 4.- Conceder un plazo de 30 treinta días, al contribuyente para que formule aclaraciones; 5.- Valuar por separado el terreno y las construcciones; 6.- Elaborar el avalúo en las formas oficiales correspondientes; 7.- Aplicar valores unitarios del suelo y de las construcciones conforme lo establece la Ley de Ingresos para el Municipio de León, Guanajuato, para el ejercicio fiscal correspondiente; y, 8.- Practicar la visita física por parte del perito en hora y día hábiles al inmueble objeto de la valuación. . . . . . . . . . . . . . . . . . </w:t>
      </w:r>
    </w:p>
    <w:p w:rsidR="00EA2082" w:rsidRPr="00260796" w:rsidRDefault="00EA2082" w:rsidP="00EC7083">
      <w:pPr>
        <w:spacing w:line="276" w:lineRule="auto"/>
        <w:jc w:val="both"/>
        <w:rPr>
          <w:rFonts w:ascii="Arial Narrow" w:hAnsi="Arial Narrow"/>
          <w:sz w:val="27"/>
          <w:szCs w:val="27"/>
        </w:rPr>
      </w:pPr>
    </w:p>
    <w:p w:rsidR="007E411E" w:rsidRPr="00260796" w:rsidRDefault="00EA2082" w:rsidP="00B80D39">
      <w:pPr>
        <w:spacing w:line="360" w:lineRule="auto"/>
        <w:ind w:firstLine="708"/>
        <w:jc w:val="both"/>
        <w:rPr>
          <w:rFonts w:ascii="Arial Narrow" w:hAnsi="Arial Narrow" w:cs="Arial"/>
          <w:sz w:val="27"/>
          <w:szCs w:val="27"/>
        </w:rPr>
      </w:pPr>
      <w:r w:rsidRPr="00260796">
        <w:rPr>
          <w:rFonts w:ascii="Arial Narrow" w:hAnsi="Arial Narrow" w:cs="Arial"/>
          <w:sz w:val="27"/>
          <w:szCs w:val="27"/>
        </w:rPr>
        <w:t>Bajo la tesitura de lo expuesto, en el caso que se resuelve, previamente a la emisión del avalúo del inmueble con</w:t>
      </w:r>
      <w:r w:rsidRPr="00260796">
        <w:rPr>
          <w:rFonts w:ascii="Arial Narrow" w:hAnsi="Arial Narrow"/>
          <w:sz w:val="27"/>
          <w:szCs w:val="27"/>
        </w:rPr>
        <w:t xml:space="preserve"> cuenta predial número </w:t>
      </w:r>
      <w:r w:rsidR="00260796" w:rsidRPr="00260796">
        <w:rPr>
          <w:rFonts w:ascii="Arial Narrow" w:hAnsi="Arial Narrow"/>
          <w:sz w:val="27"/>
          <w:szCs w:val="27"/>
        </w:rPr>
        <w:t>(…)</w:t>
      </w:r>
      <w:r w:rsidRPr="00260796">
        <w:rPr>
          <w:rFonts w:ascii="Arial Narrow" w:hAnsi="Arial Narrow" w:cs="Arial"/>
          <w:sz w:val="27"/>
          <w:szCs w:val="27"/>
        </w:rPr>
        <w:t xml:space="preserve">, </w:t>
      </w:r>
      <w:r w:rsidR="007E411E" w:rsidRPr="00260796">
        <w:rPr>
          <w:rFonts w:ascii="Arial Narrow" w:hAnsi="Arial Narrow" w:cs="Arial"/>
          <w:sz w:val="27"/>
          <w:szCs w:val="27"/>
        </w:rPr>
        <w:t>no se respetaron las formalidades esenciales del procedimiento de valuación, como lo son la emisión de la orden de valuación, la designación formal del perito autorizado para practicar el avalúo, ni la práctica de la visita física al inmueble objeto de la valuación, por parte del perito. . . . . . . . . . . . . . . . . . . . . . . . . .</w:t>
      </w:r>
      <w:r w:rsidR="00B80D39" w:rsidRPr="00260796">
        <w:rPr>
          <w:rFonts w:ascii="Arial Narrow" w:hAnsi="Arial Narrow" w:cs="Arial"/>
          <w:sz w:val="27"/>
          <w:szCs w:val="27"/>
        </w:rPr>
        <w:t xml:space="preserve"> </w:t>
      </w:r>
      <w:r w:rsidR="007E411E" w:rsidRPr="00260796">
        <w:rPr>
          <w:rFonts w:ascii="Arial Narrow" w:hAnsi="Arial Narrow" w:cs="Arial"/>
          <w:sz w:val="27"/>
          <w:szCs w:val="27"/>
        </w:rPr>
        <w:t xml:space="preserve"> . . . . . . . . . . . . . .</w:t>
      </w:r>
      <w:r w:rsidR="00B80D39" w:rsidRPr="00260796">
        <w:rPr>
          <w:rFonts w:ascii="Arial Narrow" w:hAnsi="Arial Narrow" w:cs="Arial"/>
          <w:sz w:val="27"/>
          <w:szCs w:val="27"/>
        </w:rPr>
        <w:t xml:space="preserve"> </w:t>
      </w:r>
      <w:r w:rsidR="007E411E" w:rsidRPr="00260796">
        <w:rPr>
          <w:rFonts w:ascii="Arial Narrow" w:hAnsi="Arial Narrow" w:cs="Arial"/>
          <w:sz w:val="27"/>
          <w:szCs w:val="27"/>
        </w:rPr>
        <w:t xml:space="preserve">. . . . . . . . . . . . </w:t>
      </w:r>
    </w:p>
    <w:p w:rsidR="00EA2082" w:rsidRPr="00260796" w:rsidRDefault="00EA2082" w:rsidP="00B80D39">
      <w:pPr>
        <w:spacing w:line="276" w:lineRule="auto"/>
        <w:jc w:val="both"/>
        <w:rPr>
          <w:rFonts w:ascii="Arial Narrow" w:hAnsi="Arial Narrow" w:cs="Arial"/>
          <w:sz w:val="27"/>
          <w:szCs w:val="27"/>
        </w:rPr>
      </w:pPr>
    </w:p>
    <w:p w:rsidR="00D702FF" w:rsidRPr="00260796" w:rsidRDefault="00EA2082" w:rsidP="007E411E">
      <w:pPr>
        <w:spacing w:line="360" w:lineRule="auto"/>
        <w:ind w:firstLine="708"/>
        <w:jc w:val="both"/>
        <w:rPr>
          <w:rFonts w:ascii="Arial Narrow" w:hAnsi="Arial Narrow" w:cs="Arial"/>
          <w:sz w:val="27"/>
          <w:szCs w:val="27"/>
        </w:rPr>
      </w:pPr>
      <w:r w:rsidRPr="00260796">
        <w:rPr>
          <w:rFonts w:ascii="Arial Narrow" w:hAnsi="Arial Narrow" w:cs="Arial"/>
          <w:sz w:val="27"/>
          <w:szCs w:val="27"/>
        </w:rPr>
        <w:t xml:space="preserve">Lo anterior es así, porque el procedimiento de valuación genera derechos y obligaciones para la parte actora, pues tiene el derecho a recibir los actos señalados en supralíneas y la obligación de acatar el valor fiscal fijado por el avalúo y </w:t>
      </w:r>
      <w:r w:rsidR="00D702FF" w:rsidRPr="00260796">
        <w:rPr>
          <w:rFonts w:ascii="Arial Narrow" w:hAnsi="Arial Narrow" w:cs="Arial"/>
          <w:sz w:val="27"/>
          <w:szCs w:val="27"/>
        </w:rPr>
        <w:t xml:space="preserve">de </w:t>
      </w:r>
      <w:r w:rsidRPr="00260796">
        <w:rPr>
          <w:rFonts w:ascii="Arial Narrow" w:hAnsi="Arial Narrow" w:cs="Arial"/>
          <w:sz w:val="27"/>
          <w:szCs w:val="27"/>
        </w:rPr>
        <w:t xml:space="preserve">pagar el impuesto predial conforme base del impuesto que </w:t>
      </w:r>
      <w:r w:rsidR="00B80D39" w:rsidRPr="00260796">
        <w:rPr>
          <w:rFonts w:ascii="Arial Narrow" w:hAnsi="Arial Narrow" w:cs="Arial"/>
          <w:sz w:val="27"/>
          <w:szCs w:val="27"/>
        </w:rPr>
        <w:t>se</w:t>
      </w:r>
      <w:r w:rsidRPr="00260796">
        <w:rPr>
          <w:rFonts w:ascii="Arial Narrow" w:hAnsi="Arial Narrow" w:cs="Arial"/>
          <w:sz w:val="27"/>
          <w:szCs w:val="27"/>
        </w:rPr>
        <w:t xml:space="preserve"> constituye </w:t>
      </w:r>
      <w:r w:rsidR="00B80D39" w:rsidRPr="00260796">
        <w:rPr>
          <w:rFonts w:ascii="Arial Narrow" w:hAnsi="Arial Narrow" w:cs="Arial"/>
          <w:sz w:val="27"/>
          <w:szCs w:val="27"/>
        </w:rPr>
        <w:t xml:space="preserve">por </w:t>
      </w:r>
      <w:r w:rsidRPr="00260796">
        <w:rPr>
          <w:rFonts w:ascii="Arial Narrow" w:hAnsi="Arial Narrow" w:cs="Arial"/>
          <w:sz w:val="27"/>
          <w:szCs w:val="27"/>
        </w:rPr>
        <w:t xml:space="preserve">ese valor; </w:t>
      </w:r>
      <w:r w:rsidR="00726F5F" w:rsidRPr="00260796">
        <w:rPr>
          <w:rFonts w:ascii="Arial Narrow" w:hAnsi="Arial Narrow" w:cs="Arial"/>
          <w:sz w:val="27"/>
          <w:szCs w:val="27"/>
        </w:rPr>
        <w:t xml:space="preserve">luego entonces, </w:t>
      </w:r>
      <w:r w:rsidRPr="00260796">
        <w:rPr>
          <w:rFonts w:ascii="Arial Narrow" w:hAnsi="Arial Narrow" w:cs="Arial"/>
          <w:sz w:val="27"/>
          <w:szCs w:val="27"/>
        </w:rPr>
        <w:t>en la</w:t>
      </w:r>
      <w:r w:rsidR="00D702FF" w:rsidRPr="00260796">
        <w:rPr>
          <w:rFonts w:ascii="Arial Narrow" w:hAnsi="Arial Narrow" w:cs="Arial"/>
          <w:sz w:val="27"/>
          <w:szCs w:val="27"/>
        </w:rPr>
        <w:t>s constancias</w:t>
      </w:r>
      <w:r w:rsidRPr="00260796">
        <w:rPr>
          <w:rFonts w:ascii="Arial Narrow" w:hAnsi="Arial Narrow" w:cs="Arial"/>
          <w:sz w:val="27"/>
          <w:szCs w:val="27"/>
        </w:rPr>
        <w:t xml:space="preserve"> que obran en el sumario, </w:t>
      </w:r>
      <w:r w:rsidR="00726F5F" w:rsidRPr="00260796">
        <w:rPr>
          <w:rFonts w:ascii="Arial Narrow" w:hAnsi="Arial Narrow" w:cs="Arial"/>
          <w:sz w:val="27"/>
          <w:szCs w:val="27"/>
        </w:rPr>
        <w:t xml:space="preserve">se desprende que la autoridad demandada ofreció como prueba </w:t>
      </w:r>
      <w:r w:rsidR="00D702FF" w:rsidRPr="00260796">
        <w:rPr>
          <w:rFonts w:ascii="Arial Narrow" w:hAnsi="Arial Narrow" w:cs="Arial"/>
          <w:sz w:val="27"/>
          <w:szCs w:val="27"/>
        </w:rPr>
        <w:t xml:space="preserve">una </w:t>
      </w:r>
      <w:r w:rsidR="00726F5F" w:rsidRPr="00260796">
        <w:rPr>
          <w:rFonts w:ascii="Arial Narrow" w:hAnsi="Arial Narrow" w:cs="Arial"/>
          <w:sz w:val="27"/>
          <w:szCs w:val="27"/>
        </w:rPr>
        <w:t xml:space="preserve">copia certificada de la orden de valuación con número de folio </w:t>
      </w:r>
      <w:r w:rsidR="00260796" w:rsidRPr="00260796">
        <w:rPr>
          <w:rFonts w:ascii="Arial Narrow" w:hAnsi="Arial Narrow"/>
          <w:sz w:val="27"/>
          <w:szCs w:val="27"/>
        </w:rPr>
        <w:t>(…)</w:t>
      </w:r>
      <w:r w:rsidR="00726F5F" w:rsidRPr="00260796">
        <w:rPr>
          <w:rFonts w:ascii="Arial Narrow" w:hAnsi="Arial Narrow" w:cs="Arial"/>
          <w:sz w:val="27"/>
          <w:szCs w:val="27"/>
        </w:rPr>
        <w:t>, de fecha 12 doce de marzo del año 2015 dos mil quince, emitida por el Tesorero Municipal, sin embargo,</w:t>
      </w:r>
      <w:r w:rsidR="007E411E" w:rsidRPr="00260796">
        <w:rPr>
          <w:rFonts w:ascii="Arial Narrow" w:hAnsi="Arial Narrow" w:cs="Arial"/>
          <w:sz w:val="27"/>
          <w:szCs w:val="27"/>
        </w:rPr>
        <w:t xml:space="preserve"> de autos n</w:t>
      </w:r>
      <w:r w:rsidR="00726F5F" w:rsidRPr="00260796">
        <w:rPr>
          <w:rFonts w:ascii="Arial Narrow" w:hAnsi="Arial Narrow" w:cs="Arial"/>
          <w:sz w:val="27"/>
          <w:szCs w:val="27"/>
        </w:rPr>
        <w:t xml:space="preserve">o consta </w:t>
      </w:r>
      <w:r w:rsidRPr="00260796">
        <w:rPr>
          <w:rFonts w:ascii="Arial Narrow" w:hAnsi="Arial Narrow" w:cs="Arial"/>
          <w:sz w:val="27"/>
          <w:szCs w:val="27"/>
        </w:rPr>
        <w:t>la</w:t>
      </w:r>
      <w:r w:rsidR="00726F5F" w:rsidRPr="00260796">
        <w:rPr>
          <w:rFonts w:ascii="Arial Narrow" w:hAnsi="Arial Narrow" w:cs="Arial"/>
          <w:sz w:val="27"/>
          <w:szCs w:val="27"/>
        </w:rPr>
        <w:t xml:space="preserve"> notificación de la referida </w:t>
      </w:r>
      <w:r w:rsidR="00D702FF" w:rsidRPr="00260796">
        <w:rPr>
          <w:rFonts w:ascii="Arial Narrow" w:hAnsi="Arial Narrow" w:cs="Arial"/>
          <w:sz w:val="27"/>
          <w:szCs w:val="27"/>
        </w:rPr>
        <w:t>orden de valuación.</w:t>
      </w:r>
    </w:p>
    <w:p w:rsidR="00D702FF" w:rsidRPr="00260796" w:rsidRDefault="00D702FF" w:rsidP="00D702FF">
      <w:pPr>
        <w:spacing w:line="276" w:lineRule="auto"/>
        <w:jc w:val="both"/>
        <w:rPr>
          <w:rFonts w:ascii="Arial Narrow" w:hAnsi="Arial Narrow" w:cs="Arial"/>
          <w:sz w:val="27"/>
          <w:szCs w:val="27"/>
        </w:rPr>
      </w:pPr>
    </w:p>
    <w:p w:rsidR="00EA2082" w:rsidRPr="00260796" w:rsidRDefault="00EA2082" w:rsidP="007E411E">
      <w:pPr>
        <w:spacing w:line="360" w:lineRule="auto"/>
        <w:ind w:firstLine="708"/>
        <w:jc w:val="both"/>
        <w:rPr>
          <w:rFonts w:ascii="Arial Narrow" w:hAnsi="Arial Narrow" w:cs="Arial"/>
          <w:sz w:val="27"/>
          <w:szCs w:val="27"/>
        </w:rPr>
      </w:pPr>
      <w:r w:rsidRPr="00260796">
        <w:rPr>
          <w:rFonts w:ascii="Arial Narrow" w:hAnsi="Arial Narrow" w:cs="Arial"/>
          <w:sz w:val="27"/>
          <w:szCs w:val="27"/>
        </w:rPr>
        <w:t xml:space="preserve"> </w:t>
      </w:r>
      <w:r w:rsidR="00D702FF" w:rsidRPr="00260796">
        <w:rPr>
          <w:rFonts w:ascii="Arial Narrow" w:hAnsi="Arial Narrow" w:cs="Arial"/>
          <w:sz w:val="27"/>
          <w:szCs w:val="27"/>
        </w:rPr>
        <w:t>P</w:t>
      </w:r>
      <w:r w:rsidRPr="00260796">
        <w:rPr>
          <w:rFonts w:ascii="Arial Narrow" w:hAnsi="Arial Narrow" w:cs="Arial"/>
          <w:sz w:val="27"/>
          <w:szCs w:val="27"/>
        </w:rPr>
        <w:t>or ende, no se acreditó</w:t>
      </w:r>
      <w:r w:rsidR="00D702FF" w:rsidRPr="00260796">
        <w:rPr>
          <w:rFonts w:ascii="Arial Narrow" w:hAnsi="Arial Narrow" w:cs="Arial"/>
          <w:sz w:val="27"/>
          <w:szCs w:val="27"/>
        </w:rPr>
        <w:t xml:space="preserve"> lo siguiente: a) que se haya dada a conocer al contribuyente de manera previa a la elaboración del avalúo, </w:t>
      </w:r>
      <w:r w:rsidRPr="00260796">
        <w:rPr>
          <w:rFonts w:ascii="Arial Narrow" w:hAnsi="Arial Narrow" w:cs="Arial"/>
          <w:sz w:val="27"/>
          <w:szCs w:val="27"/>
        </w:rPr>
        <w:t>la orden de valuación</w:t>
      </w:r>
      <w:r w:rsidR="00D702FF" w:rsidRPr="00260796">
        <w:rPr>
          <w:rFonts w:ascii="Arial Narrow" w:hAnsi="Arial Narrow" w:cs="Arial"/>
          <w:sz w:val="27"/>
          <w:szCs w:val="27"/>
        </w:rPr>
        <w:t xml:space="preserve"> suscrita por el Tesorero Municipal, en la cual </w:t>
      </w:r>
      <w:r w:rsidRPr="00260796">
        <w:rPr>
          <w:rFonts w:ascii="Arial Narrow" w:hAnsi="Arial Narrow" w:cs="Arial"/>
          <w:sz w:val="27"/>
          <w:szCs w:val="27"/>
        </w:rPr>
        <w:t xml:space="preserve">designa </w:t>
      </w:r>
      <w:r w:rsidR="00D702FF" w:rsidRPr="00260796">
        <w:rPr>
          <w:rFonts w:ascii="Arial Narrow" w:hAnsi="Arial Narrow" w:cs="Arial"/>
          <w:sz w:val="27"/>
          <w:szCs w:val="27"/>
        </w:rPr>
        <w:t>al perito; b)</w:t>
      </w:r>
      <w:r w:rsidRPr="00260796">
        <w:rPr>
          <w:rFonts w:ascii="Arial Narrow" w:hAnsi="Arial Narrow" w:cs="Arial"/>
          <w:sz w:val="27"/>
          <w:szCs w:val="27"/>
        </w:rPr>
        <w:t xml:space="preserve"> </w:t>
      </w:r>
      <w:r w:rsidR="00D702FF" w:rsidRPr="00260796">
        <w:rPr>
          <w:rFonts w:ascii="Arial Narrow" w:hAnsi="Arial Narrow" w:cs="Arial"/>
          <w:sz w:val="27"/>
          <w:szCs w:val="27"/>
        </w:rPr>
        <w:t xml:space="preserve">la práctica de </w:t>
      </w:r>
      <w:r w:rsidRPr="00260796">
        <w:rPr>
          <w:rFonts w:ascii="Arial Narrow" w:hAnsi="Arial Narrow" w:cs="Arial"/>
          <w:sz w:val="27"/>
          <w:szCs w:val="27"/>
        </w:rPr>
        <w:t xml:space="preserve">la visita física al inmueble </w:t>
      </w:r>
      <w:r w:rsidR="00D702FF" w:rsidRPr="00260796">
        <w:rPr>
          <w:rFonts w:ascii="Arial Narrow" w:hAnsi="Arial Narrow" w:cs="Arial"/>
          <w:sz w:val="27"/>
          <w:szCs w:val="27"/>
        </w:rPr>
        <w:t>materia de valuación; y, c)</w:t>
      </w:r>
      <w:r w:rsidRPr="00260796">
        <w:rPr>
          <w:rFonts w:ascii="Arial Narrow" w:hAnsi="Arial Narrow" w:cs="Arial"/>
          <w:sz w:val="27"/>
          <w:szCs w:val="27"/>
        </w:rPr>
        <w:t xml:space="preserve"> la</w:t>
      </w:r>
      <w:r w:rsidR="00D702FF" w:rsidRPr="00260796">
        <w:rPr>
          <w:rFonts w:ascii="Arial Narrow" w:hAnsi="Arial Narrow" w:cs="Arial"/>
          <w:sz w:val="27"/>
          <w:szCs w:val="27"/>
        </w:rPr>
        <w:t xml:space="preserve"> notificación </w:t>
      </w:r>
      <w:r w:rsidR="00581D6E" w:rsidRPr="00260796">
        <w:rPr>
          <w:rFonts w:ascii="Arial Narrow" w:hAnsi="Arial Narrow" w:cs="Arial"/>
          <w:sz w:val="27"/>
          <w:szCs w:val="27"/>
        </w:rPr>
        <w:t xml:space="preserve">personal </w:t>
      </w:r>
      <w:r w:rsidR="00D702FF" w:rsidRPr="00260796">
        <w:rPr>
          <w:rFonts w:ascii="Arial Narrow" w:hAnsi="Arial Narrow" w:cs="Arial"/>
          <w:sz w:val="27"/>
          <w:szCs w:val="27"/>
        </w:rPr>
        <w:t xml:space="preserve">de los resultados </w:t>
      </w:r>
      <w:r w:rsidRPr="00260796">
        <w:rPr>
          <w:rFonts w:ascii="Arial Narrow" w:hAnsi="Arial Narrow" w:cs="Arial"/>
          <w:sz w:val="27"/>
          <w:szCs w:val="27"/>
        </w:rPr>
        <w:t>del avalúo</w:t>
      </w:r>
      <w:r w:rsidR="00D702FF" w:rsidRPr="00260796">
        <w:rPr>
          <w:rFonts w:ascii="Arial Narrow" w:hAnsi="Arial Narrow" w:cs="Arial"/>
          <w:sz w:val="27"/>
          <w:szCs w:val="27"/>
        </w:rPr>
        <w:t>.</w:t>
      </w:r>
      <w:r w:rsidRPr="00260796">
        <w:rPr>
          <w:rFonts w:ascii="Arial Narrow" w:hAnsi="Arial Narrow" w:cs="Arial"/>
          <w:sz w:val="27"/>
          <w:szCs w:val="27"/>
        </w:rPr>
        <w:t xml:space="preserve"> </w:t>
      </w:r>
      <w:r w:rsidR="00D702FF" w:rsidRPr="00260796">
        <w:rPr>
          <w:rFonts w:ascii="Arial Narrow" w:hAnsi="Arial Narrow" w:cs="Arial"/>
          <w:sz w:val="27"/>
          <w:szCs w:val="27"/>
        </w:rPr>
        <w:t>A</w:t>
      </w:r>
      <w:r w:rsidRPr="00260796">
        <w:rPr>
          <w:rFonts w:ascii="Arial Narrow" w:hAnsi="Arial Narrow" w:cs="Arial"/>
          <w:sz w:val="27"/>
          <w:szCs w:val="27"/>
        </w:rPr>
        <w:t>ctos formales exigidos por los artículos 176 y 177 de la Ley de Hacienda para los Municipios del Estado de Guanajuato. . . . . . . .</w:t>
      </w:r>
      <w:r w:rsidR="00581D6E" w:rsidRPr="00260796">
        <w:rPr>
          <w:rFonts w:ascii="Arial Narrow" w:hAnsi="Arial Narrow" w:cs="Arial"/>
          <w:sz w:val="27"/>
          <w:szCs w:val="27"/>
        </w:rPr>
        <w:t xml:space="preserve"> . .  . . . . . . . . . . </w:t>
      </w:r>
      <w:r w:rsidRPr="00260796">
        <w:rPr>
          <w:rFonts w:ascii="Arial Narrow" w:hAnsi="Arial Narrow" w:cs="Arial"/>
          <w:sz w:val="27"/>
          <w:szCs w:val="27"/>
        </w:rPr>
        <w:t xml:space="preserve"> </w:t>
      </w:r>
    </w:p>
    <w:p w:rsidR="00761D21" w:rsidRPr="00260796" w:rsidRDefault="00761D21" w:rsidP="00863037">
      <w:pPr>
        <w:spacing w:line="276" w:lineRule="auto"/>
        <w:jc w:val="both"/>
        <w:rPr>
          <w:rFonts w:ascii="Arial Narrow" w:hAnsi="Arial Narrow" w:cs="Arial"/>
          <w:sz w:val="27"/>
          <w:szCs w:val="27"/>
        </w:rPr>
      </w:pPr>
    </w:p>
    <w:p w:rsidR="007E411E" w:rsidRPr="00260796" w:rsidRDefault="00581D6E" w:rsidP="007E411E">
      <w:pPr>
        <w:spacing w:line="360" w:lineRule="auto"/>
        <w:ind w:firstLine="708"/>
        <w:jc w:val="both"/>
        <w:rPr>
          <w:rFonts w:ascii="Arial Narrow" w:hAnsi="Arial Narrow" w:cs="Arial"/>
          <w:sz w:val="27"/>
          <w:szCs w:val="27"/>
        </w:rPr>
      </w:pPr>
      <w:r w:rsidRPr="00260796">
        <w:rPr>
          <w:rFonts w:ascii="Arial Narrow" w:hAnsi="Arial Narrow"/>
          <w:sz w:val="27"/>
          <w:szCs w:val="27"/>
        </w:rPr>
        <w:t>En</w:t>
      </w:r>
      <w:r w:rsidR="007E411E" w:rsidRPr="00260796">
        <w:rPr>
          <w:rFonts w:ascii="Arial Narrow" w:hAnsi="Arial Narrow"/>
          <w:sz w:val="27"/>
          <w:szCs w:val="27"/>
        </w:rPr>
        <w:t xml:space="preserve"> el anterior contexto, </w:t>
      </w:r>
      <w:r w:rsidRPr="00260796">
        <w:rPr>
          <w:rFonts w:ascii="Arial Narrow" w:hAnsi="Arial Narrow"/>
          <w:sz w:val="27"/>
          <w:szCs w:val="27"/>
        </w:rPr>
        <w:t xml:space="preserve">la autoridad demandada a fin de acreditar las formalidades exigida por la aludida Ley de Hacienda, aporta al juicio la </w:t>
      </w:r>
      <w:r w:rsidR="007E411E" w:rsidRPr="00260796">
        <w:rPr>
          <w:rFonts w:ascii="Arial Narrow" w:hAnsi="Arial Narrow"/>
          <w:sz w:val="27"/>
          <w:szCs w:val="27"/>
        </w:rPr>
        <w:t>orden de valuación</w:t>
      </w:r>
      <w:r w:rsidRPr="00260796">
        <w:rPr>
          <w:rFonts w:ascii="Arial Narrow" w:hAnsi="Arial Narrow"/>
          <w:sz w:val="27"/>
          <w:szCs w:val="27"/>
        </w:rPr>
        <w:t xml:space="preserve"> folio </w:t>
      </w:r>
      <w:r w:rsidR="00260796" w:rsidRPr="00260796">
        <w:rPr>
          <w:rFonts w:ascii="Arial Narrow" w:hAnsi="Arial Narrow"/>
          <w:sz w:val="27"/>
          <w:szCs w:val="27"/>
        </w:rPr>
        <w:t>(…)</w:t>
      </w:r>
      <w:r w:rsidR="007E411E" w:rsidRPr="00260796">
        <w:rPr>
          <w:rFonts w:ascii="Arial Narrow" w:hAnsi="Arial Narrow"/>
          <w:sz w:val="27"/>
          <w:szCs w:val="27"/>
        </w:rPr>
        <w:t xml:space="preserve">, </w:t>
      </w:r>
      <w:r w:rsidRPr="00260796">
        <w:rPr>
          <w:rFonts w:ascii="Arial Narrow" w:hAnsi="Arial Narrow"/>
          <w:sz w:val="27"/>
          <w:szCs w:val="27"/>
        </w:rPr>
        <w:t xml:space="preserve">pero omitió demostrar que se la dio a conocer al justiciable antes de la práctica del avalúo impugnado, </w:t>
      </w:r>
      <w:r w:rsidR="00863037" w:rsidRPr="00260796">
        <w:rPr>
          <w:rFonts w:ascii="Arial Narrow" w:eastAsia="Cambria" w:hAnsi="Arial Narrow" w:cs="Arial Narrow"/>
          <w:sz w:val="27"/>
          <w:szCs w:val="27"/>
          <w:lang w:eastAsia="es-MX"/>
        </w:rPr>
        <w:t>l</w:t>
      </w:r>
      <w:r w:rsidR="007E411E" w:rsidRPr="00260796">
        <w:rPr>
          <w:rFonts w:ascii="Arial Narrow" w:eastAsia="Cambria" w:hAnsi="Arial Narrow" w:cs="Arial Narrow"/>
          <w:sz w:val="27"/>
          <w:szCs w:val="27"/>
          <w:lang w:eastAsia="es-MX"/>
        </w:rPr>
        <w:t>u</w:t>
      </w:r>
      <w:r w:rsidR="00863037" w:rsidRPr="00260796">
        <w:rPr>
          <w:rFonts w:ascii="Arial Narrow" w:eastAsia="Cambria" w:hAnsi="Arial Narrow" w:cs="Arial Narrow"/>
          <w:sz w:val="27"/>
          <w:szCs w:val="27"/>
          <w:lang w:eastAsia="es-MX"/>
        </w:rPr>
        <w:t>ego entonces, result</w:t>
      </w:r>
      <w:r w:rsidR="007E411E" w:rsidRPr="00260796">
        <w:rPr>
          <w:rFonts w:ascii="Arial Narrow" w:eastAsia="Cambria" w:hAnsi="Arial Narrow" w:cs="Arial Narrow"/>
          <w:sz w:val="27"/>
          <w:szCs w:val="27"/>
          <w:lang w:eastAsia="es-MX"/>
        </w:rPr>
        <w:t>a evidente que</w:t>
      </w:r>
      <w:r w:rsidR="007E411E" w:rsidRPr="00260796">
        <w:rPr>
          <w:rFonts w:ascii="Arial Narrow" w:hAnsi="Arial Narrow"/>
          <w:sz w:val="27"/>
          <w:szCs w:val="27"/>
        </w:rPr>
        <w:t xml:space="preserve"> estamos frente a un acto fiscal valido </w:t>
      </w:r>
      <w:r w:rsidR="007E411E" w:rsidRPr="00260796">
        <w:rPr>
          <w:rFonts w:ascii="Arial Narrow" w:hAnsi="Arial Narrow"/>
          <w:b/>
          <w:sz w:val="27"/>
          <w:szCs w:val="27"/>
        </w:rPr>
        <w:t>-</w:t>
      </w:r>
      <w:r w:rsidR="007E411E" w:rsidRPr="00260796">
        <w:rPr>
          <w:rFonts w:ascii="Arial Narrow" w:hAnsi="Arial Narrow"/>
          <w:sz w:val="27"/>
          <w:szCs w:val="27"/>
        </w:rPr>
        <w:t>fue emitido por la autoridad fiscal con facultades para ello</w:t>
      </w:r>
      <w:r w:rsidR="007E411E" w:rsidRPr="00260796">
        <w:rPr>
          <w:rFonts w:ascii="Arial Narrow" w:hAnsi="Arial Narrow"/>
          <w:b/>
          <w:sz w:val="27"/>
          <w:szCs w:val="27"/>
        </w:rPr>
        <w:t>-</w:t>
      </w:r>
      <w:r w:rsidR="007E411E" w:rsidRPr="00260796">
        <w:rPr>
          <w:rFonts w:ascii="Arial Narrow" w:hAnsi="Arial Narrow"/>
          <w:sz w:val="27"/>
          <w:szCs w:val="27"/>
        </w:rPr>
        <w:t xml:space="preserve"> pero no eficaz, porque formalmente no fue notificada a su destinario, pues esta característica se adquiere cuando el interesado tiene pleno conocimiento del contenido de la orden de valuación; y, en relación con lo anterior, el artículo 141, fracción  I,  del  Código  de  Procedimiento y Justicia Administrativa para el Estado y los Municipios de Guanajuato, dispone:</w:t>
      </w:r>
      <w:r w:rsidR="007E411E" w:rsidRPr="00260796">
        <w:rPr>
          <w:rFonts w:ascii="Arial Narrow" w:hAnsi="Arial Narrow" w:cs="Arial"/>
          <w:sz w:val="27"/>
          <w:szCs w:val="27"/>
        </w:rPr>
        <w:t xml:space="preserve"> . . . . </w:t>
      </w:r>
      <w:r w:rsidR="00863037" w:rsidRPr="00260796">
        <w:rPr>
          <w:rFonts w:ascii="Arial Narrow" w:hAnsi="Arial Narrow" w:cs="Arial"/>
          <w:sz w:val="27"/>
          <w:szCs w:val="27"/>
        </w:rPr>
        <w:t xml:space="preserve">. . . . . . .  . . . . . . . . . . . </w:t>
      </w:r>
    </w:p>
    <w:p w:rsidR="00863037" w:rsidRPr="00260796" w:rsidRDefault="00863037" w:rsidP="007E411E">
      <w:pPr>
        <w:spacing w:line="276" w:lineRule="auto"/>
        <w:ind w:firstLine="708"/>
        <w:jc w:val="both"/>
        <w:rPr>
          <w:rFonts w:ascii="Arial Narrow" w:hAnsi="Arial Narrow" w:cs="Arial"/>
          <w:i/>
        </w:rPr>
      </w:pPr>
    </w:p>
    <w:p w:rsidR="007E411E" w:rsidRPr="00260796" w:rsidRDefault="00863037" w:rsidP="007E411E">
      <w:pPr>
        <w:spacing w:line="276" w:lineRule="auto"/>
        <w:ind w:firstLine="708"/>
        <w:jc w:val="both"/>
        <w:rPr>
          <w:rFonts w:ascii="Arial Narrow" w:hAnsi="Arial Narrow" w:cs="Arial"/>
          <w:i/>
        </w:rPr>
      </w:pPr>
      <w:r w:rsidRPr="00260796">
        <w:rPr>
          <w:rFonts w:ascii="Arial Narrow" w:hAnsi="Arial Narrow" w:cs="Arial"/>
          <w:i/>
        </w:rPr>
        <w:t xml:space="preserve"> </w:t>
      </w:r>
      <w:r w:rsidR="007E411E" w:rsidRPr="00260796">
        <w:rPr>
          <w:rFonts w:ascii="Arial Narrow" w:hAnsi="Arial Narrow" w:cs="Arial"/>
          <w:i/>
        </w:rPr>
        <w:t>“Artículo 141.- El acto administrativo será eficaz y exigible:</w:t>
      </w:r>
    </w:p>
    <w:p w:rsidR="007E411E" w:rsidRPr="00260796" w:rsidRDefault="007E411E" w:rsidP="007E411E">
      <w:pPr>
        <w:spacing w:line="276" w:lineRule="auto"/>
        <w:jc w:val="both"/>
        <w:rPr>
          <w:rFonts w:ascii="Arial Narrow" w:hAnsi="Arial Narrow" w:cs="Arial"/>
          <w:i/>
        </w:rPr>
      </w:pPr>
    </w:p>
    <w:p w:rsidR="007E411E" w:rsidRPr="00260796" w:rsidRDefault="007E411E" w:rsidP="007E411E">
      <w:pPr>
        <w:pStyle w:val="Prrafodelista"/>
        <w:spacing w:line="276" w:lineRule="auto"/>
        <w:ind w:left="0" w:firstLine="708"/>
        <w:jc w:val="both"/>
        <w:rPr>
          <w:rFonts w:ascii="Arial Narrow" w:hAnsi="Arial Narrow" w:cs="Arial"/>
          <w:i/>
        </w:rPr>
      </w:pPr>
      <w:r w:rsidRPr="00260796">
        <w:rPr>
          <w:rFonts w:ascii="Arial Narrow" w:hAnsi="Arial Narrow" w:cs="Arial"/>
          <w:i/>
        </w:rPr>
        <w:t>I.- A partir del día siguiente al en que surta efectos la notificación legalmente efectuada;”</w:t>
      </w:r>
    </w:p>
    <w:p w:rsidR="009937C9" w:rsidRPr="00260796" w:rsidRDefault="009937C9" w:rsidP="007E411E">
      <w:pPr>
        <w:pStyle w:val="Prrafodelista"/>
        <w:spacing w:line="276" w:lineRule="auto"/>
        <w:ind w:left="0" w:firstLine="708"/>
        <w:jc w:val="both"/>
        <w:rPr>
          <w:rFonts w:ascii="Arial Narrow" w:hAnsi="Arial Narrow" w:cs="Arial"/>
          <w:i/>
        </w:rPr>
      </w:pPr>
    </w:p>
    <w:p w:rsidR="007E411E" w:rsidRPr="00260796" w:rsidRDefault="00863037" w:rsidP="007E411E">
      <w:pPr>
        <w:spacing w:line="360" w:lineRule="auto"/>
        <w:ind w:firstLine="708"/>
        <w:jc w:val="both"/>
        <w:rPr>
          <w:rFonts w:ascii="Arial Narrow" w:hAnsi="Arial Narrow"/>
          <w:sz w:val="27"/>
          <w:szCs w:val="27"/>
        </w:rPr>
      </w:pPr>
      <w:r w:rsidRPr="00260796">
        <w:rPr>
          <w:rFonts w:ascii="Arial Narrow" w:hAnsi="Arial Narrow"/>
          <w:sz w:val="27"/>
          <w:szCs w:val="27"/>
        </w:rPr>
        <w:t>De esta forma</w:t>
      </w:r>
      <w:r w:rsidR="007E411E" w:rsidRPr="00260796">
        <w:rPr>
          <w:rFonts w:ascii="Arial Narrow" w:hAnsi="Arial Narrow"/>
          <w:sz w:val="27"/>
          <w:szCs w:val="27"/>
        </w:rPr>
        <w:t xml:space="preserve">, es dable concluir que conforme a esta fracción la orden de valuación no surtió sus efectos legales frente a su destinatario, dado que formalmente no fue notificada de manera personal al contribuyente y en el sumario no existe elemento </w:t>
      </w:r>
      <w:proofErr w:type="spellStart"/>
      <w:r w:rsidR="007E411E" w:rsidRPr="00260796">
        <w:rPr>
          <w:rFonts w:ascii="Arial Narrow" w:hAnsi="Arial Narrow"/>
          <w:sz w:val="27"/>
          <w:szCs w:val="27"/>
        </w:rPr>
        <w:t>convictivo</w:t>
      </w:r>
      <w:proofErr w:type="spellEnd"/>
      <w:r w:rsidR="007E411E" w:rsidRPr="00260796">
        <w:rPr>
          <w:rFonts w:ascii="Arial Narrow" w:hAnsi="Arial Narrow"/>
          <w:sz w:val="27"/>
          <w:szCs w:val="27"/>
        </w:rPr>
        <w:t xml:space="preserve"> alguno del que se desprenda que la parte actora haya tenido conocimiento de dicho mandato antes de la elaboración del avalúo impugnado, </w:t>
      </w:r>
      <w:r w:rsidRPr="00260796">
        <w:rPr>
          <w:rFonts w:ascii="Arial Narrow" w:hAnsi="Arial Narrow"/>
          <w:sz w:val="27"/>
          <w:szCs w:val="27"/>
        </w:rPr>
        <w:t>p</w:t>
      </w:r>
      <w:r w:rsidR="007E411E" w:rsidRPr="00260796">
        <w:rPr>
          <w:rFonts w:ascii="Arial Narrow" w:hAnsi="Arial Narrow"/>
          <w:sz w:val="27"/>
          <w:szCs w:val="27"/>
        </w:rPr>
        <w:t>o</w:t>
      </w:r>
      <w:r w:rsidRPr="00260796">
        <w:rPr>
          <w:rFonts w:ascii="Arial Narrow" w:hAnsi="Arial Narrow"/>
          <w:sz w:val="27"/>
          <w:szCs w:val="27"/>
        </w:rPr>
        <w:t>r tal virtud</w:t>
      </w:r>
      <w:r w:rsidR="007E411E" w:rsidRPr="00260796">
        <w:rPr>
          <w:rFonts w:ascii="Arial Narrow" w:hAnsi="Arial Narrow"/>
          <w:sz w:val="27"/>
          <w:szCs w:val="27"/>
        </w:rPr>
        <w:t>, ésta no adquirió la característica de la eficacia</w:t>
      </w:r>
      <w:r w:rsidR="007E411E" w:rsidRPr="00260796">
        <w:rPr>
          <w:rFonts w:ascii="Arial Narrow" w:hAnsi="Arial Narrow" w:cs="Arial"/>
          <w:sz w:val="27"/>
          <w:szCs w:val="27"/>
        </w:rPr>
        <w:t>.</w:t>
      </w:r>
      <w:r w:rsidRPr="00260796">
        <w:rPr>
          <w:rFonts w:ascii="Arial Narrow" w:hAnsi="Arial Narrow"/>
          <w:sz w:val="27"/>
          <w:szCs w:val="27"/>
        </w:rPr>
        <w:t xml:space="preserve"> </w:t>
      </w:r>
      <w:r w:rsidR="007E411E" w:rsidRPr="00260796">
        <w:rPr>
          <w:rFonts w:ascii="Arial Narrow" w:hAnsi="Arial Narrow" w:cs="Arial"/>
          <w:sz w:val="27"/>
          <w:szCs w:val="27"/>
        </w:rPr>
        <w:t xml:space="preserve">. . . . . . . . . . . . . . . . . . . . . . </w:t>
      </w:r>
    </w:p>
    <w:p w:rsidR="007E411E" w:rsidRPr="00260796" w:rsidRDefault="007E411E" w:rsidP="00A33DBD">
      <w:pPr>
        <w:spacing w:line="276" w:lineRule="auto"/>
        <w:jc w:val="both"/>
        <w:rPr>
          <w:rFonts w:ascii="Arial Narrow" w:hAnsi="Arial Narrow"/>
          <w:sz w:val="27"/>
          <w:szCs w:val="27"/>
        </w:rPr>
      </w:pPr>
    </w:p>
    <w:p w:rsidR="00E659A2" w:rsidRPr="00260796" w:rsidRDefault="00361C42" w:rsidP="00E659A2">
      <w:pPr>
        <w:spacing w:line="360" w:lineRule="auto"/>
        <w:ind w:firstLine="708"/>
        <w:jc w:val="both"/>
        <w:rPr>
          <w:rFonts w:ascii="Arial Narrow" w:hAnsi="Arial Narrow"/>
          <w:b/>
          <w:sz w:val="27"/>
          <w:szCs w:val="27"/>
        </w:rPr>
      </w:pPr>
      <w:r w:rsidRPr="00260796">
        <w:rPr>
          <w:rFonts w:ascii="Arial Narrow" w:hAnsi="Arial Narrow"/>
          <w:sz w:val="27"/>
          <w:szCs w:val="27"/>
        </w:rPr>
        <w:t>Por otra parte</w:t>
      </w:r>
      <w:r w:rsidR="00E45032" w:rsidRPr="00260796">
        <w:rPr>
          <w:rFonts w:ascii="Arial Narrow" w:hAnsi="Arial Narrow"/>
          <w:sz w:val="27"/>
          <w:szCs w:val="27"/>
        </w:rPr>
        <w:t>, el</w:t>
      </w:r>
      <w:r w:rsidR="007E411E" w:rsidRPr="00260796">
        <w:rPr>
          <w:rFonts w:ascii="Arial Narrow" w:hAnsi="Arial Narrow"/>
          <w:sz w:val="27"/>
          <w:szCs w:val="27"/>
        </w:rPr>
        <w:t xml:space="preserve"> Tesorero Municipal </w:t>
      </w:r>
      <w:r w:rsidRPr="00260796">
        <w:rPr>
          <w:rFonts w:ascii="Arial Narrow" w:hAnsi="Arial Narrow"/>
          <w:sz w:val="27"/>
          <w:szCs w:val="27"/>
        </w:rPr>
        <w:t>no demostró la existencia de la visita física al inmueble</w:t>
      </w:r>
      <w:r w:rsidRPr="00260796">
        <w:rPr>
          <w:rFonts w:ascii="Arial Narrow" w:hAnsi="Arial Narrow" w:cs="Arial"/>
          <w:sz w:val="27"/>
          <w:szCs w:val="27"/>
        </w:rPr>
        <w:t xml:space="preserve"> materia de valuación</w:t>
      </w:r>
      <w:r w:rsidR="00E659A2" w:rsidRPr="00260796">
        <w:rPr>
          <w:rFonts w:ascii="Arial Narrow" w:hAnsi="Arial Narrow"/>
          <w:sz w:val="27"/>
          <w:szCs w:val="27"/>
        </w:rPr>
        <w:t>;</w:t>
      </w:r>
      <w:r w:rsidRPr="00260796">
        <w:rPr>
          <w:rFonts w:ascii="Arial Narrow" w:hAnsi="Arial Narrow"/>
          <w:sz w:val="27"/>
          <w:szCs w:val="27"/>
        </w:rPr>
        <w:t xml:space="preserve"> pues</w:t>
      </w:r>
      <w:r w:rsidR="00E659A2" w:rsidRPr="00260796">
        <w:rPr>
          <w:rFonts w:ascii="Arial Narrow" w:hAnsi="Arial Narrow"/>
          <w:sz w:val="27"/>
          <w:szCs w:val="27"/>
        </w:rPr>
        <w:t>,</w:t>
      </w:r>
      <w:r w:rsidRPr="00260796">
        <w:rPr>
          <w:rFonts w:ascii="Arial Narrow" w:hAnsi="Arial Narrow"/>
          <w:sz w:val="27"/>
          <w:szCs w:val="27"/>
        </w:rPr>
        <w:t xml:space="preserve"> en esta fase del procedimiento de valuación</w:t>
      </w:r>
      <w:r w:rsidR="00317984" w:rsidRPr="00260796">
        <w:rPr>
          <w:rFonts w:ascii="Arial Narrow" w:hAnsi="Arial Narrow"/>
          <w:sz w:val="27"/>
          <w:szCs w:val="27"/>
        </w:rPr>
        <w:t>, c</w:t>
      </w:r>
      <w:r w:rsidR="00317984" w:rsidRPr="00260796">
        <w:rPr>
          <w:rFonts w:ascii="Arial Narrow" w:hAnsi="Arial Narrow" w:cs="Arial"/>
          <w:sz w:val="27"/>
          <w:szCs w:val="27"/>
        </w:rPr>
        <w:t xml:space="preserve">onforme a lo estipulado por el </w:t>
      </w:r>
      <w:r w:rsidR="00317984" w:rsidRPr="00260796">
        <w:rPr>
          <w:rFonts w:ascii="Arial Narrow" w:hAnsi="Arial Narrow"/>
          <w:sz w:val="27"/>
          <w:szCs w:val="27"/>
        </w:rPr>
        <w:t xml:space="preserve">artículo 177, primer párrafo, </w:t>
      </w:r>
      <w:r w:rsidR="00317984" w:rsidRPr="00260796">
        <w:rPr>
          <w:rFonts w:ascii="Arial Narrow" w:hAnsi="Arial Narrow" w:cs="Arial"/>
          <w:sz w:val="27"/>
          <w:szCs w:val="27"/>
        </w:rPr>
        <w:t>de la referida Ley de Hacienda,</w:t>
      </w:r>
      <w:r w:rsidR="00E659A2" w:rsidRPr="00260796">
        <w:rPr>
          <w:rFonts w:ascii="Arial Narrow" w:hAnsi="Arial Narrow"/>
          <w:sz w:val="27"/>
          <w:szCs w:val="27"/>
        </w:rPr>
        <w:t xml:space="preserve"> el perito autorizado se encuentra constreñido a practicar la visita respetando de las siguientes formalidades: a).- Presentars</w:t>
      </w:r>
      <w:r w:rsidR="00470A08" w:rsidRPr="00260796">
        <w:rPr>
          <w:rFonts w:ascii="Arial Narrow" w:hAnsi="Arial Narrow"/>
          <w:sz w:val="27"/>
          <w:szCs w:val="27"/>
        </w:rPr>
        <w:t xml:space="preserve">e en el inmueble objeto de valuación </w:t>
      </w:r>
      <w:r w:rsidR="00E659A2" w:rsidRPr="00260796">
        <w:rPr>
          <w:rFonts w:ascii="Arial Narrow" w:hAnsi="Arial Narrow"/>
          <w:sz w:val="27"/>
          <w:szCs w:val="27"/>
        </w:rPr>
        <w:t xml:space="preserve">en hora y día hábiles; b).- Identificarse con la documentación correspondiente ante al contribuyente o la persona que atienda la diligencia; c).-Mostrar </w:t>
      </w:r>
      <w:r w:rsidR="00E659A2" w:rsidRPr="00260796">
        <w:rPr>
          <w:rFonts w:ascii="Arial Narrow" w:hAnsi="Arial Narrow" w:cs="Arial"/>
          <w:sz w:val="27"/>
          <w:szCs w:val="27"/>
        </w:rPr>
        <w:t>a</w:t>
      </w:r>
      <w:r w:rsidR="00E659A2" w:rsidRPr="00260796">
        <w:rPr>
          <w:rFonts w:ascii="Arial Narrow" w:hAnsi="Arial Narrow"/>
          <w:sz w:val="27"/>
          <w:szCs w:val="27"/>
        </w:rPr>
        <w:t xml:space="preserve"> los ocupantes la orden respectiva, es decir, entregar dicho mandato a su destinatario, o en su caso, a los ocupantes del inmueble visitado; d).-</w:t>
      </w:r>
      <w:r w:rsidR="00E659A2" w:rsidRPr="00260796">
        <w:rPr>
          <w:rFonts w:ascii="Arial Narrow" w:hAnsi="Arial Narrow" w:cs="Arial"/>
          <w:sz w:val="27"/>
          <w:szCs w:val="27"/>
        </w:rPr>
        <w:t xml:space="preserve"> Realizar un recorrido sobre el inmueble; y, e).-</w:t>
      </w:r>
      <w:r w:rsidR="00E659A2" w:rsidRPr="00260796">
        <w:rPr>
          <w:rFonts w:ascii="Arial Narrow" w:hAnsi="Arial Narrow"/>
          <w:sz w:val="27"/>
          <w:szCs w:val="27"/>
        </w:rPr>
        <w:t xml:space="preserve"> Levantar un acta circunstanciada.</w:t>
      </w:r>
      <w:r w:rsidR="00E659A2" w:rsidRPr="00260796">
        <w:rPr>
          <w:rFonts w:ascii="Arial Narrow" w:hAnsi="Arial Narrow" w:cs="Arial"/>
          <w:sz w:val="27"/>
          <w:szCs w:val="27"/>
        </w:rPr>
        <w:t xml:space="preserve"> </w:t>
      </w:r>
      <w:r w:rsidR="00470A08" w:rsidRPr="00260796">
        <w:rPr>
          <w:rFonts w:ascii="Arial Narrow" w:hAnsi="Arial Narrow"/>
          <w:sz w:val="27"/>
          <w:szCs w:val="27"/>
        </w:rPr>
        <w:t>Sin embargo, la demandada no exhibió la diligencia de la visita respectiva</w:t>
      </w:r>
      <w:r w:rsidR="00470A08" w:rsidRPr="00260796">
        <w:rPr>
          <w:rFonts w:ascii="Arial Narrow" w:hAnsi="Arial Narrow" w:cs="Arial"/>
          <w:sz w:val="27"/>
          <w:szCs w:val="27"/>
        </w:rPr>
        <w:t xml:space="preserve">. . . . . . . . . . . . . . . . . . . . </w:t>
      </w:r>
    </w:p>
    <w:p w:rsidR="00317984" w:rsidRPr="00260796" w:rsidRDefault="00317984" w:rsidP="00470A08">
      <w:pPr>
        <w:spacing w:line="276" w:lineRule="auto"/>
        <w:jc w:val="both"/>
        <w:rPr>
          <w:rFonts w:ascii="Arial Narrow" w:hAnsi="Arial Narrow"/>
          <w:sz w:val="27"/>
          <w:szCs w:val="27"/>
        </w:rPr>
      </w:pPr>
    </w:p>
    <w:p w:rsidR="00470A08" w:rsidRPr="00260796" w:rsidRDefault="00470A08" w:rsidP="00470A08">
      <w:pPr>
        <w:spacing w:line="360" w:lineRule="auto"/>
        <w:ind w:firstLine="708"/>
        <w:jc w:val="both"/>
        <w:rPr>
          <w:rFonts w:ascii="Arial Narrow" w:hAnsi="Arial Narrow"/>
          <w:sz w:val="27"/>
          <w:szCs w:val="27"/>
        </w:rPr>
      </w:pPr>
      <w:r w:rsidRPr="00260796">
        <w:rPr>
          <w:rFonts w:ascii="Arial Narrow" w:hAnsi="Arial Narrow" w:cs="Arial"/>
          <w:sz w:val="27"/>
          <w:szCs w:val="27"/>
        </w:rPr>
        <w:tab/>
        <w:t xml:space="preserve">Asimismo, la autoridad demandada aporto al proceso una copia certificada del oficio folio número </w:t>
      </w:r>
      <w:r w:rsidR="00260796" w:rsidRPr="00260796">
        <w:rPr>
          <w:rFonts w:ascii="Arial Narrow" w:hAnsi="Arial Narrow"/>
          <w:sz w:val="27"/>
          <w:szCs w:val="27"/>
        </w:rPr>
        <w:t>(…)</w:t>
      </w:r>
      <w:r w:rsidRPr="00260796">
        <w:rPr>
          <w:rFonts w:ascii="Arial Narrow" w:hAnsi="Arial Narrow" w:cs="Arial"/>
          <w:sz w:val="27"/>
          <w:szCs w:val="27"/>
        </w:rPr>
        <w:t xml:space="preserve">, de fecha 07 siete de abril de 2015 dos mil quince, a través del cual da conocer a la parte actora los resultados del avalúo impugnado, sin embargo omitió exhibir las constancias de su notificación practicada de manera personal. . . . . . . . . . . . . . . . . . . . . . . . . . . . . . . . . . . . . . . . . . . . . . . . . . . . . . . . . . . . . </w:t>
      </w:r>
    </w:p>
    <w:p w:rsidR="007E411E" w:rsidRPr="00260796" w:rsidRDefault="007E411E" w:rsidP="00AF761C">
      <w:pPr>
        <w:spacing w:line="276" w:lineRule="auto"/>
        <w:jc w:val="both"/>
        <w:rPr>
          <w:rFonts w:ascii="Arial Narrow" w:eastAsia="Cambria" w:hAnsi="Arial Narrow" w:cs="Arial Narrow"/>
          <w:sz w:val="27"/>
          <w:szCs w:val="27"/>
          <w:lang w:eastAsia="es-MX"/>
        </w:rPr>
      </w:pPr>
    </w:p>
    <w:p w:rsidR="007E411E" w:rsidRPr="00260796" w:rsidRDefault="009D0730" w:rsidP="00AF761C">
      <w:pPr>
        <w:spacing w:line="360" w:lineRule="auto"/>
        <w:ind w:firstLine="708"/>
        <w:jc w:val="both"/>
        <w:rPr>
          <w:rFonts w:ascii="Arial Narrow" w:hAnsi="Arial Narrow" w:cs="Arial"/>
          <w:sz w:val="27"/>
          <w:szCs w:val="27"/>
        </w:rPr>
      </w:pPr>
      <w:r w:rsidRPr="00260796">
        <w:rPr>
          <w:rFonts w:ascii="Arial Narrow" w:hAnsi="Arial Narrow"/>
          <w:sz w:val="27"/>
          <w:szCs w:val="27"/>
        </w:rPr>
        <w:t>De lo expuesto se advierte que</w:t>
      </w:r>
      <w:r w:rsidR="007E411E" w:rsidRPr="00260796">
        <w:rPr>
          <w:rFonts w:ascii="Arial Narrow" w:eastAsia="Cambria" w:hAnsi="Arial Narrow" w:cs="Arial Narrow"/>
          <w:sz w:val="27"/>
          <w:szCs w:val="27"/>
          <w:lang w:eastAsia="es-MX"/>
        </w:rPr>
        <w:t xml:space="preserve"> n</w:t>
      </w:r>
      <w:r w:rsidRPr="00260796">
        <w:rPr>
          <w:rFonts w:ascii="Arial Narrow" w:eastAsia="Cambria" w:hAnsi="Arial Narrow" w:cs="Arial Narrow"/>
          <w:sz w:val="27"/>
          <w:szCs w:val="27"/>
          <w:lang w:eastAsia="es-MX"/>
        </w:rPr>
        <w:t>o se cumplieron</w:t>
      </w:r>
      <w:r w:rsidR="007E411E" w:rsidRPr="00260796">
        <w:rPr>
          <w:rFonts w:ascii="Arial Narrow" w:eastAsia="Cambria" w:hAnsi="Arial Narrow" w:cs="Arial Narrow"/>
          <w:sz w:val="27"/>
          <w:szCs w:val="27"/>
          <w:lang w:eastAsia="es-MX"/>
        </w:rPr>
        <w:t xml:space="preserve"> la</w:t>
      </w:r>
      <w:r w:rsidRPr="00260796">
        <w:rPr>
          <w:rFonts w:ascii="Arial Narrow" w:eastAsia="Cambria" w:hAnsi="Arial Narrow" w:cs="Arial Narrow"/>
          <w:sz w:val="27"/>
          <w:szCs w:val="27"/>
          <w:lang w:eastAsia="es-MX"/>
        </w:rPr>
        <w:t>s</w:t>
      </w:r>
      <w:r w:rsidR="007E411E" w:rsidRPr="00260796">
        <w:rPr>
          <w:rFonts w:ascii="Arial Narrow" w:eastAsia="Cambria" w:hAnsi="Arial Narrow" w:cs="Arial Narrow"/>
          <w:sz w:val="27"/>
          <w:szCs w:val="27"/>
          <w:lang w:eastAsia="es-MX"/>
        </w:rPr>
        <w:t xml:space="preserve"> formalidad</w:t>
      </w:r>
      <w:r w:rsidRPr="00260796">
        <w:rPr>
          <w:rFonts w:ascii="Arial Narrow" w:eastAsia="Cambria" w:hAnsi="Arial Narrow" w:cs="Arial Narrow"/>
          <w:sz w:val="27"/>
          <w:szCs w:val="27"/>
          <w:lang w:eastAsia="es-MX"/>
        </w:rPr>
        <w:t>es</w:t>
      </w:r>
      <w:r w:rsidR="007E411E" w:rsidRPr="00260796">
        <w:rPr>
          <w:rFonts w:ascii="Arial Narrow" w:eastAsia="Cambria" w:hAnsi="Arial Narrow" w:cs="Arial Narrow"/>
          <w:sz w:val="27"/>
          <w:szCs w:val="27"/>
          <w:lang w:eastAsia="es-MX"/>
        </w:rPr>
        <w:t xml:space="preserve"> exigida</w:t>
      </w:r>
      <w:r w:rsidRPr="00260796">
        <w:rPr>
          <w:rFonts w:ascii="Arial Narrow" w:eastAsia="Cambria" w:hAnsi="Arial Narrow" w:cs="Arial Narrow"/>
          <w:sz w:val="27"/>
          <w:szCs w:val="27"/>
          <w:lang w:eastAsia="es-MX"/>
        </w:rPr>
        <w:t>s</w:t>
      </w:r>
      <w:r w:rsidR="007E411E" w:rsidRPr="00260796">
        <w:rPr>
          <w:rFonts w:ascii="Arial Narrow" w:eastAsia="Cambria" w:hAnsi="Arial Narrow" w:cs="Arial Narrow"/>
          <w:sz w:val="27"/>
          <w:szCs w:val="27"/>
          <w:lang w:eastAsia="es-MX"/>
        </w:rPr>
        <w:t xml:space="preserve"> por </w:t>
      </w:r>
      <w:r w:rsidR="007E411E" w:rsidRPr="00260796">
        <w:rPr>
          <w:rFonts w:ascii="Arial Narrow" w:hAnsi="Arial Narrow"/>
          <w:sz w:val="27"/>
          <w:szCs w:val="27"/>
        </w:rPr>
        <w:t>l</w:t>
      </w:r>
      <w:r w:rsidRPr="00260796">
        <w:rPr>
          <w:rFonts w:ascii="Arial Narrow" w:hAnsi="Arial Narrow"/>
          <w:sz w:val="27"/>
          <w:szCs w:val="27"/>
        </w:rPr>
        <w:t>os</w:t>
      </w:r>
      <w:r w:rsidR="007E411E" w:rsidRPr="00260796">
        <w:rPr>
          <w:rFonts w:ascii="Arial Narrow" w:hAnsi="Arial Narrow"/>
          <w:sz w:val="27"/>
          <w:szCs w:val="27"/>
        </w:rPr>
        <w:t xml:space="preserve"> artículo </w:t>
      </w:r>
      <w:r w:rsidRPr="00260796">
        <w:rPr>
          <w:rFonts w:ascii="Arial Narrow" w:hAnsi="Arial Narrow"/>
          <w:sz w:val="27"/>
          <w:szCs w:val="27"/>
        </w:rPr>
        <w:t xml:space="preserve">176 y </w:t>
      </w:r>
      <w:r w:rsidR="007E411E" w:rsidRPr="00260796">
        <w:rPr>
          <w:rFonts w:ascii="Arial Narrow" w:hAnsi="Arial Narrow"/>
          <w:sz w:val="27"/>
          <w:szCs w:val="27"/>
        </w:rPr>
        <w:t>177, párrafo primero, de la Ley de Hacienda para los Municipios del Estado de Guanajuato, toda vez que previamente a la práctica del avalúo impugnado, no se dio a conocer al contribuyente de forma personal la orden de valuación</w:t>
      </w:r>
      <w:r w:rsidRPr="00260796">
        <w:rPr>
          <w:rFonts w:ascii="Arial Narrow" w:hAnsi="Arial Narrow"/>
          <w:sz w:val="27"/>
          <w:szCs w:val="27"/>
        </w:rPr>
        <w:t>,</w:t>
      </w:r>
      <w:r w:rsidR="007E411E" w:rsidRPr="00260796">
        <w:rPr>
          <w:rFonts w:ascii="Arial Narrow" w:hAnsi="Arial Narrow"/>
          <w:sz w:val="27"/>
          <w:szCs w:val="27"/>
        </w:rPr>
        <w:t xml:space="preserve"> no se llevó a cabo la visita física en el inmueble objeto de valuación</w:t>
      </w:r>
      <w:r w:rsidRPr="00260796">
        <w:rPr>
          <w:rFonts w:ascii="Arial Narrow" w:hAnsi="Arial Narrow"/>
          <w:sz w:val="27"/>
          <w:szCs w:val="27"/>
        </w:rPr>
        <w:t xml:space="preserve"> y no se notificaron al contribuyente los resultados el avalúo</w:t>
      </w:r>
      <w:r w:rsidR="00AF761C" w:rsidRPr="00260796">
        <w:rPr>
          <w:rFonts w:ascii="Arial Narrow" w:hAnsi="Arial Narrow"/>
          <w:sz w:val="27"/>
          <w:szCs w:val="27"/>
        </w:rPr>
        <w:t>,</w:t>
      </w:r>
      <w:r w:rsidRPr="00260796">
        <w:rPr>
          <w:rFonts w:ascii="Arial Narrow" w:hAnsi="Arial Narrow"/>
          <w:sz w:val="27"/>
          <w:szCs w:val="27"/>
        </w:rPr>
        <w:t xml:space="preserve"> por ende,</w:t>
      </w:r>
      <w:r w:rsidR="007E411E" w:rsidRPr="00260796">
        <w:rPr>
          <w:rFonts w:ascii="Arial Narrow" w:hAnsi="Arial Narrow"/>
          <w:sz w:val="27"/>
          <w:szCs w:val="27"/>
        </w:rPr>
        <w:t xml:space="preserve"> </w:t>
      </w:r>
      <w:r w:rsidR="007E411E" w:rsidRPr="00260796">
        <w:rPr>
          <w:rFonts w:ascii="Arial Narrow" w:hAnsi="Arial Narrow" w:cs="Arial"/>
          <w:sz w:val="27"/>
          <w:szCs w:val="27"/>
        </w:rPr>
        <w:t>la</w:t>
      </w:r>
      <w:r w:rsidRPr="00260796">
        <w:rPr>
          <w:rFonts w:ascii="Arial Narrow" w:hAnsi="Arial Narrow" w:cs="Arial"/>
          <w:sz w:val="27"/>
          <w:szCs w:val="27"/>
        </w:rPr>
        <w:t>s</w:t>
      </w:r>
      <w:r w:rsidR="007E411E" w:rsidRPr="00260796">
        <w:rPr>
          <w:rFonts w:ascii="Arial Narrow" w:hAnsi="Arial Narrow" w:cs="Arial"/>
          <w:sz w:val="27"/>
          <w:szCs w:val="27"/>
        </w:rPr>
        <w:t xml:space="preserve"> </w:t>
      </w:r>
      <w:r w:rsidR="007E411E" w:rsidRPr="00260796">
        <w:rPr>
          <w:rFonts w:ascii="Arial Narrow" w:hAnsi="Arial Narrow"/>
          <w:sz w:val="27"/>
          <w:szCs w:val="27"/>
        </w:rPr>
        <w:t>anterior</w:t>
      </w:r>
      <w:r w:rsidRPr="00260796">
        <w:rPr>
          <w:rFonts w:ascii="Arial Narrow" w:hAnsi="Arial Narrow"/>
          <w:sz w:val="27"/>
          <w:szCs w:val="27"/>
        </w:rPr>
        <w:t>es</w:t>
      </w:r>
      <w:r w:rsidR="007E411E" w:rsidRPr="00260796">
        <w:rPr>
          <w:rFonts w:ascii="Arial Narrow" w:hAnsi="Arial Narrow" w:cs="Arial"/>
          <w:sz w:val="27"/>
          <w:szCs w:val="27"/>
        </w:rPr>
        <w:t xml:space="preserve"> </w:t>
      </w:r>
      <w:r w:rsidRPr="00260796">
        <w:rPr>
          <w:rFonts w:ascii="Arial Narrow" w:hAnsi="Arial Narrow" w:cs="Arial"/>
          <w:sz w:val="27"/>
          <w:szCs w:val="27"/>
        </w:rPr>
        <w:t>omisio</w:t>
      </w:r>
      <w:r w:rsidR="007E411E" w:rsidRPr="00260796">
        <w:rPr>
          <w:rFonts w:ascii="Arial Narrow" w:hAnsi="Arial Narrow" w:cs="Arial"/>
          <w:sz w:val="27"/>
          <w:szCs w:val="27"/>
        </w:rPr>
        <w:t>n</w:t>
      </w:r>
      <w:r w:rsidRPr="00260796">
        <w:rPr>
          <w:rFonts w:ascii="Arial Narrow" w:hAnsi="Arial Narrow" w:cs="Arial"/>
          <w:sz w:val="27"/>
          <w:szCs w:val="27"/>
        </w:rPr>
        <w:t>es</w:t>
      </w:r>
      <w:r w:rsidR="007E411E" w:rsidRPr="00260796">
        <w:rPr>
          <w:rFonts w:ascii="Arial Narrow" w:hAnsi="Arial Narrow" w:cs="Arial"/>
          <w:sz w:val="27"/>
          <w:szCs w:val="27"/>
        </w:rPr>
        <w:t xml:space="preserve"> constituye</w:t>
      </w:r>
      <w:r w:rsidRPr="00260796">
        <w:rPr>
          <w:rFonts w:ascii="Arial Narrow" w:hAnsi="Arial Narrow" w:cs="Arial"/>
          <w:sz w:val="27"/>
          <w:szCs w:val="27"/>
        </w:rPr>
        <w:t>n</w:t>
      </w:r>
      <w:r w:rsidR="007E411E" w:rsidRPr="00260796">
        <w:rPr>
          <w:rFonts w:ascii="Arial Narrow" w:hAnsi="Arial Narrow" w:cs="Arial"/>
          <w:sz w:val="27"/>
          <w:szCs w:val="27"/>
        </w:rPr>
        <w:t xml:space="preserve"> irregularidad</w:t>
      </w:r>
      <w:r w:rsidRPr="00260796">
        <w:rPr>
          <w:rFonts w:ascii="Arial Narrow" w:hAnsi="Arial Narrow" w:cs="Arial"/>
          <w:sz w:val="27"/>
          <w:szCs w:val="27"/>
        </w:rPr>
        <w:t>es</w:t>
      </w:r>
      <w:r w:rsidR="007E411E" w:rsidRPr="00260796">
        <w:rPr>
          <w:rFonts w:ascii="Arial Narrow" w:hAnsi="Arial Narrow" w:cs="Arial"/>
          <w:sz w:val="27"/>
          <w:szCs w:val="27"/>
        </w:rPr>
        <w:t xml:space="preserve"> que da origen a la ilegalidad del avaluó impugnado y de sus actos consecuentes. . . . . . . . . . </w:t>
      </w:r>
      <w:r w:rsidR="00AF761C" w:rsidRPr="00260796">
        <w:rPr>
          <w:rFonts w:ascii="Arial Narrow" w:hAnsi="Arial Narrow" w:cs="Arial"/>
          <w:sz w:val="27"/>
          <w:szCs w:val="27"/>
        </w:rPr>
        <w:t xml:space="preserve">. . . . . . . .  . . . . . . . . . . . . . . . . . </w:t>
      </w:r>
    </w:p>
    <w:p w:rsidR="009937C9" w:rsidRPr="00260796" w:rsidRDefault="009937C9" w:rsidP="007E411E">
      <w:pPr>
        <w:spacing w:line="360" w:lineRule="auto"/>
        <w:ind w:firstLine="708"/>
        <w:jc w:val="both"/>
        <w:rPr>
          <w:rFonts w:ascii="Arial Narrow" w:hAnsi="Arial Narrow" w:cs="Arial"/>
          <w:sz w:val="27"/>
          <w:szCs w:val="27"/>
        </w:rPr>
      </w:pPr>
    </w:p>
    <w:p w:rsidR="00EA2082" w:rsidRPr="00260796" w:rsidRDefault="00EA2082" w:rsidP="007E411E">
      <w:pPr>
        <w:spacing w:line="360" w:lineRule="auto"/>
        <w:ind w:firstLine="708"/>
        <w:jc w:val="both"/>
        <w:rPr>
          <w:rFonts w:ascii="Arial Narrow" w:hAnsi="Arial Narrow" w:cs="Arial"/>
          <w:sz w:val="27"/>
          <w:szCs w:val="27"/>
        </w:rPr>
      </w:pPr>
      <w:r w:rsidRPr="00260796">
        <w:rPr>
          <w:rFonts w:ascii="Arial Narrow" w:hAnsi="Arial Narrow" w:cs="Arial"/>
          <w:sz w:val="27"/>
          <w:szCs w:val="27"/>
        </w:rPr>
        <w:t>De este modo,</w:t>
      </w:r>
      <w:r w:rsidRPr="00260796">
        <w:rPr>
          <w:rFonts w:ascii="Arial Narrow" w:hAnsi="Arial Narrow"/>
          <w:sz w:val="27"/>
          <w:szCs w:val="27"/>
        </w:rPr>
        <w:t xml:space="preserve"> se concluye que el avalúo a debate como acto fiscal no reúne </w:t>
      </w:r>
    </w:p>
    <w:p w:rsidR="00EA2082" w:rsidRPr="00260796" w:rsidRDefault="00EA2082" w:rsidP="00EA2082">
      <w:pPr>
        <w:spacing w:line="360" w:lineRule="auto"/>
        <w:jc w:val="both"/>
        <w:rPr>
          <w:rFonts w:ascii="Arial Narrow" w:hAnsi="Arial Narrow" w:cs="Arial"/>
          <w:sz w:val="27"/>
          <w:szCs w:val="27"/>
        </w:rPr>
      </w:pPr>
      <w:r w:rsidRPr="00260796">
        <w:rPr>
          <w:rFonts w:ascii="Arial Narrow" w:hAnsi="Arial Narrow"/>
          <w:sz w:val="27"/>
          <w:szCs w:val="27"/>
        </w:rPr>
        <w:t xml:space="preserve">el elemento de validez establecido en el artículo 137, fracción VIII, del Código de Procedimiento y Justicia Administrativa para el Estado y los Municipios de Guanajuato, elemento que deben satisfacer los actos administrativos, estos últimos entendidos en su acepción amplia, por ello, no existe impedimento para incluir los actos emitidos por las autoridades fiscales; </w:t>
      </w:r>
      <w:r w:rsidR="00AF761C" w:rsidRPr="00260796">
        <w:rPr>
          <w:rFonts w:ascii="Arial Narrow" w:hAnsi="Arial Narrow"/>
          <w:sz w:val="27"/>
          <w:szCs w:val="27"/>
        </w:rPr>
        <w:t>por esta razón</w:t>
      </w:r>
      <w:r w:rsidRPr="00260796">
        <w:rPr>
          <w:rFonts w:ascii="Arial Narrow" w:hAnsi="Arial Narrow"/>
          <w:sz w:val="27"/>
          <w:szCs w:val="27"/>
        </w:rPr>
        <w:t xml:space="preserve">, el avalúo impugnado afecta de manera directa e inmediata la esfera jurídica de la parte actora, vulnerándose en su perjuicio los artículos 4 de la Ley Orgánica Municipal para el Estado de Guanajuato; 137, fracción VIII, del Código de Procedimiento y Justicia Administrativa para el Estado y los Municipios de Guanajuato; y, 176 y 177, acápite primero, de la </w:t>
      </w:r>
      <w:proofErr w:type="spellStart"/>
      <w:r w:rsidRPr="00260796">
        <w:rPr>
          <w:rFonts w:ascii="Arial Narrow" w:hAnsi="Arial Narrow"/>
          <w:sz w:val="27"/>
          <w:szCs w:val="27"/>
        </w:rPr>
        <w:t>multireferida</w:t>
      </w:r>
      <w:proofErr w:type="spellEnd"/>
      <w:r w:rsidRPr="00260796">
        <w:rPr>
          <w:rFonts w:ascii="Arial Narrow" w:hAnsi="Arial Narrow"/>
          <w:sz w:val="27"/>
          <w:szCs w:val="27"/>
        </w:rPr>
        <w:t xml:space="preserve"> Ley de Hacienda</w:t>
      </w:r>
      <w:r w:rsidRPr="00260796">
        <w:rPr>
          <w:rFonts w:ascii="Arial Narrow" w:hAnsi="Arial Narrow" w:cs="Arial"/>
          <w:sz w:val="27"/>
          <w:szCs w:val="27"/>
        </w:rPr>
        <w:t xml:space="preserve"> para los Municipios. . . . . . . . . . . . . . . .  </w:t>
      </w:r>
    </w:p>
    <w:p w:rsidR="00AF761C" w:rsidRPr="00260796" w:rsidRDefault="00AF761C" w:rsidP="00AF761C">
      <w:pPr>
        <w:spacing w:line="276" w:lineRule="auto"/>
        <w:ind w:firstLine="709"/>
        <w:jc w:val="both"/>
        <w:rPr>
          <w:rFonts w:ascii="Arial Narrow" w:hAnsi="Arial Narrow"/>
          <w:sz w:val="27"/>
          <w:szCs w:val="27"/>
        </w:rPr>
      </w:pPr>
    </w:p>
    <w:p w:rsidR="00EA2082" w:rsidRPr="00260796" w:rsidRDefault="00EA2082" w:rsidP="0035739E">
      <w:pPr>
        <w:spacing w:line="360" w:lineRule="auto"/>
        <w:ind w:firstLine="709"/>
        <w:jc w:val="both"/>
        <w:rPr>
          <w:rFonts w:ascii="Arial Narrow" w:hAnsi="Arial Narrow"/>
          <w:sz w:val="27"/>
          <w:szCs w:val="27"/>
        </w:rPr>
      </w:pPr>
      <w:r w:rsidRPr="00260796">
        <w:rPr>
          <w:rFonts w:ascii="Arial Narrow" w:hAnsi="Arial Narrow"/>
          <w:sz w:val="27"/>
          <w:szCs w:val="27"/>
        </w:rPr>
        <w:t>Por consecuencia, con fundamento en lo establecido en el artículo 300, fracción III, del citado Código de Procedimiento y Justicia Administrativa, lo procedente es declarar la nulidad lisa y llana del avalúo fiscal</w:t>
      </w:r>
      <w:r w:rsidR="007E411E" w:rsidRPr="00260796">
        <w:rPr>
          <w:rFonts w:ascii="Arial Narrow" w:hAnsi="Arial Narrow"/>
          <w:sz w:val="27"/>
          <w:szCs w:val="27"/>
        </w:rPr>
        <w:t xml:space="preserve"> </w:t>
      </w:r>
      <w:r w:rsidR="007E411E" w:rsidRPr="00260796">
        <w:rPr>
          <w:rFonts w:ascii="Arial Narrow" w:hAnsi="Arial Narrow" w:cs="Arial"/>
          <w:sz w:val="27"/>
          <w:szCs w:val="27"/>
        </w:rPr>
        <w:t xml:space="preserve">con número de folio </w:t>
      </w:r>
      <w:r w:rsidR="00260796" w:rsidRPr="00260796">
        <w:rPr>
          <w:rFonts w:ascii="Arial Narrow" w:hAnsi="Arial Narrow"/>
          <w:sz w:val="27"/>
          <w:szCs w:val="27"/>
        </w:rPr>
        <w:t>(…)</w:t>
      </w:r>
      <w:r w:rsidR="007E411E" w:rsidRPr="00260796">
        <w:rPr>
          <w:rFonts w:ascii="Arial Narrow" w:hAnsi="Arial Narrow" w:cs="Arial"/>
          <w:sz w:val="27"/>
          <w:szCs w:val="27"/>
        </w:rPr>
        <w:t>, de fecha 20 veinte de marzo del año 2015 dos mil quince</w:t>
      </w:r>
      <w:r w:rsidR="0035739E" w:rsidRPr="00260796">
        <w:rPr>
          <w:rFonts w:ascii="Arial Narrow" w:hAnsi="Arial Narrow" w:cs="Arial"/>
          <w:sz w:val="27"/>
          <w:szCs w:val="27"/>
        </w:rPr>
        <w:t xml:space="preserve">, </w:t>
      </w:r>
      <w:r w:rsidR="00AF761C" w:rsidRPr="00260796">
        <w:rPr>
          <w:rFonts w:ascii="Arial Narrow" w:hAnsi="Arial Narrow" w:cs="Arial"/>
          <w:sz w:val="27"/>
          <w:szCs w:val="27"/>
        </w:rPr>
        <w:t xml:space="preserve">practicado al inmueble ubicado en </w:t>
      </w:r>
      <w:r w:rsidR="00260796" w:rsidRPr="00260796">
        <w:rPr>
          <w:rFonts w:ascii="Arial Narrow" w:hAnsi="Arial Narrow"/>
          <w:sz w:val="27"/>
          <w:szCs w:val="27"/>
        </w:rPr>
        <w:t>(…)</w:t>
      </w:r>
      <w:r w:rsidR="00AF761C" w:rsidRPr="00260796">
        <w:rPr>
          <w:rFonts w:ascii="Arial Narrow" w:hAnsi="Arial Narrow" w:cs="Arial"/>
          <w:sz w:val="27"/>
          <w:szCs w:val="27"/>
        </w:rPr>
        <w:t xml:space="preserve"> esta ciudad, que</w:t>
      </w:r>
      <w:r w:rsidR="0035739E" w:rsidRPr="00260796">
        <w:rPr>
          <w:rFonts w:ascii="Arial Narrow" w:hAnsi="Arial Narrow" w:cs="Arial"/>
          <w:sz w:val="27"/>
          <w:szCs w:val="27"/>
        </w:rPr>
        <w:t xml:space="preserve"> </w:t>
      </w:r>
      <w:r w:rsidR="00AF761C" w:rsidRPr="00260796">
        <w:rPr>
          <w:rFonts w:ascii="Arial Narrow" w:hAnsi="Arial Narrow" w:cs="Arial"/>
          <w:sz w:val="27"/>
          <w:szCs w:val="27"/>
        </w:rPr>
        <w:t xml:space="preserve">le </w:t>
      </w:r>
      <w:r w:rsidR="0035739E" w:rsidRPr="00260796">
        <w:rPr>
          <w:rFonts w:ascii="Arial Narrow" w:hAnsi="Arial Narrow" w:cs="Arial"/>
          <w:sz w:val="27"/>
          <w:szCs w:val="27"/>
        </w:rPr>
        <w:t>fijó</w:t>
      </w:r>
      <w:r w:rsidR="00AF761C" w:rsidRPr="00260796">
        <w:rPr>
          <w:rFonts w:ascii="Arial Narrow" w:hAnsi="Arial Narrow" w:cs="Arial"/>
          <w:sz w:val="27"/>
          <w:szCs w:val="27"/>
        </w:rPr>
        <w:t xml:space="preserve"> el valor fiscal en</w:t>
      </w:r>
      <w:r w:rsidR="0035739E" w:rsidRPr="00260796">
        <w:rPr>
          <w:rFonts w:ascii="Arial Narrow" w:hAnsi="Arial Narrow" w:cs="Arial"/>
          <w:sz w:val="27"/>
          <w:szCs w:val="27"/>
        </w:rPr>
        <w:t xml:space="preserve"> la cantidad de $602,336.29 </w:t>
      </w:r>
      <w:r w:rsidR="0035739E" w:rsidRPr="00260796">
        <w:rPr>
          <w:rFonts w:ascii="Arial Narrow" w:hAnsi="Arial Narrow" w:cs="Arial"/>
          <w:sz w:val="27"/>
          <w:szCs w:val="27"/>
        </w:rPr>
        <w:lastRenderedPageBreak/>
        <w:t>(seiscientos dos mil trescientos treinta y seis pesos 29/100 moneda nacional)</w:t>
      </w:r>
      <w:r w:rsidR="00AF761C" w:rsidRPr="00260796">
        <w:rPr>
          <w:rFonts w:ascii="Arial Narrow" w:hAnsi="Arial Narrow" w:cs="Arial"/>
          <w:sz w:val="27"/>
          <w:szCs w:val="27"/>
        </w:rPr>
        <w:t>;</w:t>
      </w:r>
      <w:r w:rsidR="0035739E" w:rsidRPr="00260796">
        <w:rPr>
          <w:rFonts w:ascii="Arial Narrow" w:hAnsi="Arial Narrow" w:cs="Arial"/>
          <w:sz w:val="27"/>
          <w:szCs w:val="27"/>
        </w:rPr>
        <w:t xml:space="preserve"> </w:t>
      </w:r>
      <w:r w:rsidRPr="00260796">
        <w:rPr>
          <w:rFonts w:ascii="Arial Narrow" w:hAnsi="Arial Narrow"/>
          <w:sz w:val="27"/>
          <w:szCs w:val="27"/>
        </w:rPr>
        <w:t>y</w:t>
      </w:r>
      <w:r w:rsidR="00AF761C" w:rsidRPr="00260796">
        <w:rPr>
          <w:rFonts w:ascii="Arial Narrow" w:hAnsi="Arial Narrow"/>
          <w:sz w:val="27"/>
          <w:szCs w:val="27"/>
        </w:rPr>
        <w:t>,</w:t>
      </w:r>
      <w:r w:rsidRPr="00260796">
        <w:rPr>
          <w:rFonts w:ascii="Arial Narrow" w:hAnsi="Arial Narrow"/>
          <w:sz w:val="27"/>
          <w:szCs w:val="27"/>
        </w:rPr>
        <w:t xml:space="preserve"> de sus actos fiscales consecuentes</w:t>
      </w:r>
      <w:r w:rsidRPr="00260796">
        <w:rPr>
          <w:rFonts w:ascii="Arial Narrow" w:hAnsi="Arial Narrow" w:cs="Arial"/>
          <w:sz w:val="27"/>
          <w:szCs w:val="27"/>
        </w:rPr>
        <w:t xml:space="preserve">. . . . . . . . . . . . . . .  . . . . . . . . . . . . </w:t>
      </w:r>
      <w:r w:rsidR="00AF761C" w:rsidRPr="00260796">
        <w:rPr>
          <w:rFonts w:ascii="Arial Narrow" w:hAnsi="Arial Narrow" w:cs="Arial"/>
          <w:sz w:val="27"/>
          <w:szCs w:val="27"/>
        </w:rPr>
        <w:t>.</w:t>
      </w:r>
      <w:r w:rsidRPr="00260796">
        <w:rPr>
          <w:rFonts w:ascii="Arial Narrow" w:hAnsi="Arial Narrow" w:cs="Arial"/>
          <w:sz w:val="27"/>
          <w:szCs w:val="27"/>
        </w:rPr>
        <w:t xml:space="preserve"> . </w:t>
      </w:r>
    </w:p>
    <w:p w:rsidR="00EA2082" w:rsidRPr="00260796" w:rsidRDefault="00EA2082" w:rsidP="00EA2082">
      <w:pPr>
        <w:spacing w:line="276" w:lineRule="auto"/>
        <w:jc w:val="both"/>
        <w:rPr>
          <w:rFonts w:ascii="Arial Narrow" w:hAnsi="Arial Narrow"/>
          <w:sz w:val="27"/>
          <w:szCs w:val="27"/>
        </w:rPr>
      </w:pPr>
    </w:p>
    <w:p w:rsidR="00EA2082" w:rsidRPr="00260796" w:rsidRDefault="00EA2082" w:rsidP="0035739E">
      <w:pPr>
        <w:spacing w:line="360" w:lineRule="auto"/>
        <w:ind w:firstLine="708"/>
        <w:jc w:val="both"/>
        <w:rPr>
          <w:rFonts w:ascii="Arial Narrow" w:hAnsi="Arial Narrow"/>
          <w:sz w:val="27"/>
          <w:szCs w:val="27"/>
        </w:rPr>
      </w:pPr>
      <w:r w:rsidRPr="00260796">
        <w:rPr>
          <w:rFonts w:ascii="Arial Narrow" w:hAnsi="Arial Narrow"/>
          <w:sz w:val="27"/>
          <w:szCs w:val="27"/>
        </w:rPr>
        <w:t xml:space="preserve">Dentro de los actos consecuentes se encuentran, entre otros, </w:t>
      </w:r>
      <w:r w:rsidRPr="00260796">
        <w:rPr>
          <w:rFonts w:ascii="Arial Narrow" w:hAnsi="Arial Narrow" w:cs="Arial"/>
          <w:sz w:val="27"/>
          <w:szCs w:val="27"/>
        </w:rPr>
        <w:t xml:space="preserve">el crédito fiscal por la cantidad de </w:t>
      </w:r>
      <w:r w:rsidR="0035739E" w:rsidRPr="00260796">
        <w:rPr>
          <w:rFonts w:ascii="Arial Narrow" w:hAnsi="Arial Narrow" w:cs="Arial"/>
          <w:sz w:val="27"/>
          <w:szCs w:val="27"/>
        </w:rPr>
        <w:t>$1,885.55</w:t>
      </w:r>
      <w:r w:rsidRPr="00260796">
        <w:rPr>
          <w:rFonts w:ascii="Arial Narrow" w:hAnsi="Arial Narrow" w:cs="Arial"/>
          <w:sz w:val="27"/>
          <w:szCs w:val="27"/>
        </w:rPr>
        <w:t xml:space="preserve"> (</w:t>
      </w:r>
      <w:r w:rsidR="00475ADF" w:rsidRPr="00260796">
        <w:rPr>
          <w:rFonts w:ascii="Arial Narrow" w:hAnsi="Arial Narrow" w:cs="Arial"/>
          <w:sz w:val="27"/>
          <w:szCs w:val="27"/>
        </w:rPr>
        <w:t>mi</w:t>
      </w:r>
      <w:r w:rsidR="0035739E" w:rsidRPr="00260796">
        <w:rPr>
          <w:rFonts w:ascii="Arial Narrow" w:hAnsi="Arial Narrow" w:cs="Arial"/>
          <w:sz w:val="27"/>
          <w:szCs w:val="27"/>
        </w:rPr>
        <w:t>l och</w:t>
      </w:r>
      <w:r w:rsidR="00AF761C" w:rsidRPr="00260796">
        <w:rPr>
          <w:rFonts w:ascii="Arial Narrow" w:hAnsi="Arial Narrow" w:cs="Arial"/>
          <w:sz w:val="27"/>
          <w:szCs w:val="27"/>
        </w:rPr>
        <w:t>ocientos ochenta y cinco pesos 5</w:t>
      </w:r>
      <w:r w:rsidR="0035739E" w:rsidRPr="00260796">
        <w:rPr>
          <w:rFonts w:ascii="Arial Narrow" w:hAnsi="Arial Narrow" w:cs="Arial"/>
          <w:sz w:val="27"/>
          <w:szCs w:val="27"/>
        </w:rPr>
        <w:t>5</w:t>
      </w:r>
      <w:r w:rsidRPr="00260796">
        <w:rPr>
          <w:rFonts w:ascii="Arial Narrow" w:hAnsi="Arial Narrow" w:cs="Arial"/>
          <w:sz w:val="27"/>
          <w:szCs w:val="27"/>
        </w:rPr>
        <w:t xml:space="preserve">/100 moneda nacional), </w:t>
      </w:r>
      <w:r w:rsidRPr="00260796">
        <w:rPr>
          <w:rFonts w:ascii="Arial Narrow" w:hAnsi="Arial Narrow"/>
          <w:sz w:val="27"/>
          <w:szCs w:val="27"/>
        </w:rPr>
        <w:t xml:space="preserve">integrado por los siguientes conceptos: </w:t>
      </w:r>
      <w:r w:rsidR="0035739E" w:rsidRPr="00260796">
        <w:rPr>
          <w:rFonts w:ascii="Arial Narrow" w:hAnsi="Arial Narrow"/>
          <w:sz w:val="27"/>
          <w:szCs w:val="27"/>
        </w:rPr>
        <w:t>$1</w:t>
      </w:r>
      <w:r w:rsidRPr="00260796">
        <w:rPr>
          <w:rFonts w:ascii="Arial Narrow" w:hAnsi="Arial Narrow"/>
          <w:sz w:val="27"/>
          <w:szCs w:val="27"/>
        </w:rPr>
        <w:t>,</w:t>
      </w:r>
      <w:r w:rsidR="0035739E" w:rsidRPr="00260796">
        <w:rPr>
          <w:rFonts w:ascii="Arial Narrow" w:hAnsi="Arial Narrow"/>
          <w:sz w:val="27"/>
          <w:szCs w:val="27"/>
        </w:rPr>
        <w:t>409.46</w:t>
      </w:r>
      <w:r w:rsidRPr="00260796">
        <w:rPr>
          <w:rFonts w:ascii="Arial Narrow" w:hAnsi="Arial Narrow"/>
          <w:sz w:val="27"/>
          <w:szCs w:val="27"/>
        </w:rPr>
        <w:t xml:space="preserve"> (</w:t>
      </w:r>
      <w:r w:rsidR="0035739E" w:rsidRPr="00260796">
        <w:rPr>
          <w:rFonts w:ascii="Arial Narrow" w:hAnsi="Arial Narrow"/>
          <w:sz w:val="27"/>
          <w:szCs w:val="27"/>
        </w:rPr>
        <w:t>mil cuatrocientos nueve pesos 46</w:t>
      </w:r>
      <w:r w:rsidRPr="00260796">
        <w:rPr>
          <w:rFonts w:ascii="Arial Narrow" w:hAnsi="Arial Narrow"/>
          <w:sz w:val="27"/>
          <w:szCs w:val="27"/>
        </w:rPr>
        <w:t>/100 moneda nacional) por impuesto</w:t>
      </w:r>
      <w:r w:rsidR="0035739E" w:rsidRPr="00260796">
        <w:rPr>
          <w:rFonts w:ascii="Arial Narrow" w:hAnsi="Arial Narrow"/>
          <w:sz w:val="27"/>
          <w:szCs w:val="27"/>
        </w:rPr>
        <w:t xml:space="preserve"> </w:t>
      </w:r>
      <w:r w:rsidR="00AF761C" w:rsidRPr="00260796">
        <w:rPr>
          <w:rFonts w:ascii="Arial Narrow" w:hAnsi="Arial Narrow"/>
          <w:sz w:val="27"/>
          <w:szCs w:val="27"/>
        </w:rPr>
        <w:t>correspondiente a</w:t>
      </w:r>
      <w:r w:rsidR="0035739E" w:rsidRPr="00260796">
        <w:rPr>
          <w:rFonts w:ascii="Arial Narrow" w:hAnsi="Arial Narrow"/>
          <w:sz w:val="27"/>
          <w:szCs w:val="27"/>
        </w:rPr>
        <w:t>l</w:t>
      </w:r>
      <w:r w:rsidR="00AF761C" w:rsidRPr="00260796">
        <w:rPr>
          <w:rFonts w:ascii="Arial Narrow" w:hAnsi="Arial Narrow"/>
          <w:sz w:val="27"/>
          <w:szCs w:val="27"/>
        </w:rPr>
        <w:t xml:space="preserve"> periodo del </w:t>
      </w:r>
      <w:r w:rsidR="0035739E" w:rsidRPr="00260796">
        <w:rPr>
          <w:rFonts w:ascii="Arial Narrow" w:hAnsi="Arial Narrow"/>
          <w:sz w:val="27"/>
          <w:szCs w:val="27"/>
        </w:rPr>
        <w:t xml:space="preserve">primer al sexto bimestre del año 2016 dos mil dieciséis; </w:t>
      </w:r>
      <w:r w:rsidRPr="00260796">
        <w:rPr>
          <w:rFonts w:ascii="Arial Narrow" w:hAnsi="Arial Narrow"/>
          <w:sz w:val="27"/>
          <w:szCs w:val="27"/>
        </w:rPr>
        <w:t xml:space="preserve"> $</w:t>
      </w:r>
      <w:r w:rsidR="0035739E" w:rsidRPr="00260796">
        <w:rPr>
          <w:rFonts w:ascii="Arial Narrow" w:hAnsi="Arial Narrow"/>
          <w:sz w:val="27"/>
          <w:szCs w:val="27"/>
        </w:rPr>
        <w:t xml:space="preserve">10.61 (diez pesos 61/100 moneda nacional) por recargos del impuesto predial del </w:t>
      </w:r>
      <w:r w:rsidR="00AF761C" w:rsidRPr="00260796">
        <w:rPr>
          <w:rFonts w:ascii="Arial Narrow" w:hAnsi="Arial Narrow"/>
          <w:sz w:val="27"/>
          <w:szCs w:val="27"/>
        </w:rPr>
        <w:t>mismo periodo</w:t>
      </w:r>
      <w:r w:rsidR="0035739E" w:rsidRPr="00260796">
        <w:rPr>
          <w:rFonts w:ascii="Arial Narrow" w:hAnsi="Arial Narrow"/>
          <w:sz w:val="27"/>
          <w:szCs w:val="27"/>
        </w:rPr>
        <w:t>; y, $465.48 (cuatrocientos sesenta y cinco pesos 48/100 moneda nacional) por honorarios de avalúo</w:t>
      </w:r>
      <w:r w:rsidRPr="00260796">
        <w:rPr>
          <w:rFonts w:ascii="Arial Narrow" w:hAnsi="Arial Narrow"/>
          <w:sz w:val="27"/>
          <w:szCs w:val="27"/>
        </w:rPr>
        <w:t>; ello es así, porque el avalúo</w:t>
      </w:r>
      <w:r w:rsidRPr="00260796">
        <w:rPr>
          <w:rFonts w:ascii="Arial Narrow" w:eastAsia="MS Mincho" w:hAnsi="Arial Narrow"/>
          <w:sz w:val="27"/>
          <w:szCs w:val="27"/>
        </w:rPr>
        <w:t xml:space="preserve"> viciado de origen</w:t>
      </w:r>
      <w:r w:rsidRPr="00260796">
        <w:rPr>
          <w:rFonts w:ascii="Arial Narrow" w:hAnsi="Arial Narrow"/>
          <w:sz w:val="27"/>
          <w:szCs w:val="27"/>
        </w:rPr>
        <w:t xml:space="preserve"> </w:t>
      </w:r>
      <w:r w:rsidRPr="00260796">
        <w:rPr>
          <w:rFonts w:ascii="Arial Narrow" w:hAnsi="Arial Narrow"/>
          <w:b/>
          <w:sz w:val="27"/>
          <w:szCs w:val="27"/>
        </w:rPr>
        <w:t>-</w:t>
      </w:r>
      <w:r w:rsidRPr="00260796">
        <w:rPr>
          <w:rFonts w:ascii="Arial Narrow" w:hAnsi="Arial Narrow"/>
          <w:sz w:val="27"/>
          <w:szCs w:val="27"/>
        </w:rPr>
        <w:t>acto principal</w:t>
      </w:r>
      <w:r w:rsidRPr="00260796">
        <w:rPr>
          <w:rFonts w:ascii="Arial Narrow" w:hAnsi="Arial Narrow"/>
          <w:b/>
          <w:sz w:val="27"/>
          <w:szCs w:val="27"/>
        </w:rPr>
        <w:t>-</w:t>
      </w:r>
      <w:r w:rsidRPr="00260796">
        <w:rPr>
          <w:rFonts w:ascii="Arial Narrow" w:hAnsi="Arial Narrow"/>
          <w:sz w:val="27"/>
          <w:szCs w:val="27"/>
        </w:rPr>
        <w:t xml:space="preserve">, sirve de apoyo al crédito fiscal combatido </w:t>
      </w:r>
      <w:r w:rsidRPr="00260796">
        <w:rPr>
          <w:rFonts w:ascii="Arial Narrow" w:hAnsi="Arial Narrow"/>
          <w:b/>
          <w:sz w:val="27"/>
          <w:szCs w:val="27"/>
        </w:rPr>
        <w:t>-</w:t>
      </w:r>
      <w:r w:rsidRPr="00260796">
        <w:rPr>
          <w:rFonts w:ascii="Arial Narrow" w:hAnsi="Arial Narrow"/>
          <w:sz w:val="27"/>
          <w:szCs w:val="27"/>
        </w:rPr>
        <w:t>actos accesorios</w:t>
      </w:r>
      <w:r w:rsidRPr="00260796">
        <w:rPr>
          <w:rFonts w:ascii="Arial Narrow" w:hAnsi="Arial Narrow"/>
          <w:b/>
          <w:sz w:val="27"/>
          <w:szCs w:val="27"/>
        </w:rPr>
        <w:t>-</w:t>
      </w:r>
      <w:r w:rsidRPr="00260796">
        <w:rPr>
          <w:rFonts w:ascii="Arial Narrow" w:hAnsi="Arial Narrow"/>
          <w:sz w:val="27"/>
          <w:szCs w:val="27"/>
        </w:rPr>
        <w:t>, por ende, no existe impedimento para declarar su nulidad, en virtud de que lo accesorio sigue la suerte de lo principal.</w:t>
      </w:r>
      <w:r w:rsidRPr="00260796">
        <w:rPr>
          <w:rFonts w:ascii="Arial Narrow" w:hAnsi="Arial Narrow" w:cs="Arial"/>
          <w:sz w:val="27"/>
          <w:szCs w:val="27"/>
        </w:rPr>
        <w:t xml:space="preserve"> . . . . </w:t>
      </w:r>
    </w:p>
    <w:p w:rsidR="00AF761C" w:rsidRPr="00260796" w:rsidRDefault="00AF761C" w:rsidP="00AF761C">
      <w:pPr>
        <w:spacing w:line="276" w:lineRule="auto"/>
        <w:jc w:val="both"/>
        <w:rPr>
          <w:rFonts w:ascii="Arial Narrow" w:hAnsi="Arial Narrow"/>
          <w:sz w:val="27"/>
          <w:szCs w:val="27"/>
        </w:rPr>
      </w:pPr>
    </w:p>
    <w:p w:rsidR="00AF761C" w:rsidRPr="00260796" w:rsidRDefault="00EA2082" w:rsidP="00EA2082">
      <w:pPr>
        <w:spacing w:line="360" w:lineRule="auto"/>
        <w:ind w:firstLine="708"/>
        <w:jc w:val="both"/>
        <w:rPr>
          <w:rFonts w:ascii="Arial Narrow" w:hAnsi="Arial Narrow"/>
          <w:sz w:val="27"/>
          <w:szCs w:val="27"/>
        </w:rPr>
      </w:pPr>
      <w:r w:rsidRPr="00260796">
        <w:rPr>
          <w:rFonts w:ascii="Arial Narrow" w:hAnsi="Arial Narrow"/>
          <w:sz w:val="27"/>
          <w:szCs w:val="27"/>
          <w:lang w:val="es-MX"/>
        </w:rPr>
        <w:t xml:space="preserve">Respecto, a la nulidad de los actos consecuencia del avalúo, </w:t>
      </w:r>
      <w:r w:rsidRPr="00260796">
        <w:rPr>
          <w:rFonts w:ascii="Arial Narrow" w:hAnsi="Arial Narrow"/>
          <w:sz w:val="27"/>
          <w:szCs w:val="27"/>
        </w:rPr>
        <w:t xml:space="preserve">resulta ilustrativo </w:t>
      </w:r>
    </w:p>
    <w:p w:rsidR="00EA2082" w:rsidRPr="00260796" w:rsidRDefault="00EA2082" w:rsidP="00AF761C">
      <w:pPr>
        <w:spacing w:line="360" w:lineRule="auto"/>
        <w:jc w:val="both"/>
        <w:rPr>
          <w:rFonts w:ascii="Arial Narrow" w:hAnsi="Arial Narrow"/>
          <w:b/>
          <w:sz w:val="27"/>
          <w:szCs w:val="27"/>
        </w:rPr>
      </w:pPr>
      <w:r w:rsidRPr="00260796">
        <w:rPr>
          <w:rFonts w:ascii="Arial Narrow" w:hAnsi="Arial Narrow"/>
          <w:sz w:val="27"/>
          <w:szCs w:val="27"/>
        </w:rPr>
        <w:t xml:space="preserve">como criterio orientador el sostenido por el Primer Tribunal Colegiado en Materia Administrativa del Primer Circuito, Séptima Época, Apéndice de 1995, Tomo VI, Parte TCC, Tesis 565, Página 376, bajo el rubro: </w:t>
      </w:r>
      <w:r w:rsidRPr="00260796">
        <w:rPr>
          <w:rFonts w:ascii="Arial Narrow" w:hAnsi="Arial Narrow" w:cs="Arial"/>
          <w:sz w:val="27"/>
          <w:szCs w:val="27"/>
        </w:rPr>
        <w:t xml:space="preserve">. . . . . . . . . . . . . . . . . . . . </w:t>
      </w:r>
    </w:p>
    <w:p w:rsidR="00EA2082" w:rsidRPr="00260796" w:rsidRDefault="00EA2082" w:rsidP="00EA2082">
      <w:pPr>
        <w:spacing w:line="276" w:lineRule="auto"/>
        <w:jc w:val="both"/>
        <w:rPr>
          <w:rFonts w:ascii="Arial Narrow" w:hAnsi="Arial Narrow"/>
        </w:rPr>
      </w:pPr>
    </w:p>
    <w:p w:rsidR="00EA2082" w:rsidRPr="00260796" w:rsidRDefault="00EA2082" w:rsidP="00EA2082">
      <w:pPr>
        <w:spacing w:line="360" w:lineRule="auto"/>
        <w:ind w:firstLine="708"/>
        <w:jc w:val="both"/>
        <w:rPr>
          <w:rFonts w:ascii="Arial Narrow" w:eastAsia="MS Mincho" w:hAnsi="Arial Narrow"/>
          <w:i/>
        </w:rPr>
      </w:pPr>
      <w:r w:rsidRPr="00260796">
        <w:rPr>
          <w:rFonts w:ascii="Arial Narrow" w:eastAsia="MS Mincho" w:hAnsi="Arial Narrow"/>
          <w:i/>
        </w:rPr>
        <w:t>“</w:t>
      </w:r>
      <w:r w:rsidRPr="00260796">
        <w:rPr>
          <w:rFonts w:ascii="Arial Narrow" w:eastAsia="MS Mincho" w:hAnsi="Arial Narrow"/>
          <w:b/>
          <w:i/>
        </w:rPr>
        <w:t>ACTOS VICIADOS, FRUTOS DE</w:t>
      </w:r>
      <w:r w:rsidRPr="00260796">
        <w:rPr>
          <w:rFonts w:ascii="Arial Narrow" w:eastAsia="MS Mincho" w:hAnsi="Arial Narrow"/>
          <w:i/>
        </w:rPr>
        <w:t>.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w:t>
      </w:r>
    </w:p>
    <w:p w:rsidR="00EA2082" w:rsidRPr="00260796" w:rsidRDefault="00EA2082" w:rsidP="00EA2082">
      <w:pPr>
        <w:spacing w:line="276" w:lineRule="auto"/>
        <w:jc w:val="both"/>
        <w:rPr>
          <w:rFonts w:ascii="Arial Narrow" w:hAnsi="Arial Narrow" w:cs="Arial"/>
        </w:rPr>
      </w:pPr>
    </w:p>
    <w:p w:rsidR="00EA2082" w:rsidRPr="00260796" w:rsidRDefault="00EA2082" w:rsidP="00EA2082">
      <w:pPr>
        <w:spacing w:line="360" w:lineRule="auto"/>
        <w:ind w:firstLine="708"/>
        <w:jc w:val="both"/>
        <w:rPr>
          <w:rFonts w:ascii="Arial Narrow" w:hAnsi="Arial Narrow"/>
          <w:sz w:val="27"/>
          <w:szCs w:val="27"/>
        </w:rPr>
      </w:pPr>
      <w:r w:rsidRPr="00260796">
        <w:rPr>
          <w:rFonts w:ascii="Arial Narrow" w:hAnsi="Arial Narrow" w:cs="Arial"/>
          <w:sz w:val="27"/>
          <w:szCs w:val="27"/>
        </w:rPr>
        <w:t xml:space="preserve">Por consiguiente, ante la declaración de nulidad de los actos impugnados y estimando que de acuerdo a lo señalado por el artículo 143, párrafo segundo, del Código de Procedimiento y Justicia Administrativa para el Estado y los Municipios de Guanajuato, esa declaración de nulidad produce efectos retroactivos, esto es, vuelve las cosas al estado en que se encontraban antes de la violación, </w:t>
      </w:r>
      <w:r w:rsidRPr="00260796">
        <w:rPr>
          <w:rFonts w:ascii="Arial Narrow" w:hAnsi="Arial Narrow"/>
          <w:sz w:val="27"/>
          <w:szCs w:val="27"/>
        </w:rPr>
        <w:t xml:space="preserve">de esta manera, </w:t>
      </w:r>
      <w:r w:rsidRPr="00260796">
        <w:rPr>
          <w:rFonts w:ascii="Arial Narrow" w:hAnsi="Arial Narrow" w:cs="Arial"/>
          <w:sz w:val="27"/>
          <w:szCs w:val="27"/>
        </w:rPr>
        <w:t xml:space="preserve">en el proceso administrativo el Juzgador se encuentra constreñido a restituir al actor en el pleno goce de sus derechos vulnerados con la emisión de los actos impugnados, </w:t>
      </w:r>
      <w:r w:rsidRPr="00260796">
        <w:rPr>
          <w:rFonts w:ascii="Arial Narrow" w:hAnsi="Arial Narrow"/>
          <w:sz w:val="27"/>
          <w:szCs w:val="27"/>
        </w:rPr>
        <w:lastRenderedPageBreak/>
        <w:t>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w:t>
      </w:r>
      <w:r w:rsidRPr="00260796">
        <w:rPr>
          <w:rFonts w:ascii="Arial Narrow" w:hAnsi="Arial Narrow" w:cs="Arial"/>
          <w:sz w:val="27"/>
          <w:szCs w:val="27"/>
        </w:rPr>
        <w:t xml:space="preserve">. . . . . . . . . </w:t>
      </w:r>
      <w:r w:rsidR="00970482" w:rsidRPr="00260796">
        <w:rPr>
          <w:rFonts w:ascii="Arial Narrow" w:hAnsi="Arial Narrow" w:cs="Arial"/>
          <w:sz w:val="27"/>
          <w:szCs w:val="27"/>
        </w:rPr>
        <w:t xml:space="preserve">. . . . . </w:t>
      </w:r>
      <w:r w:rsidRPr="00260796">
        <w:rPr>
          <w:rFonts w:ascii="Arial Narrow" w:hAnsi="Arial Narrow" w:cs="Arial"/>
          <w:sz w:val="27"/>
          <w:szCs w:val="27"/>
        </w:rPr>
        <w:t xml:space="preserve">. . . . . . . . . . . </w:t>
      </w:r>
      <w:r w:rsidR="00970482" w:rsidRPr="00260796">
        <w:rPr>
          <w:rFonts w:ascii="Arial Narrow" w:hAnsi="Arial Narrow" w:cs="Arial"/>
          <w:sz w:val="27"/>
          <w:szCs w:val="27"/>
        </w:rPr>
        <w:t xml:space="preserve">. . . . . . . . . . . . . . . </w:t>
      </w:r>
    </w:p>
    <w:p w:rsidR="00EA2082" w:rsidRPr="00260796" w:rsidRDefault="00EA2082" w:rsidP="00EA2082">
      <w:pPr>
        <w:tabs>
          <w:tab w:val="left" w:pos="1485"/>
        </w:tabs>
        <w:spacing w:line="276" w:lineRule="auto"/>
        <w:jc w:val="both"/>
        <w:rPr>
          <w:rFonts w:ascii="Arial Narrow" w:hAnsi="Arial Narrow" w:cs="Arial"/>
          <w:sz w:val="27"/>
          <w:szCs w:val="27"/>
        </w:rPr>
      </w:pPr>
    </w:p>
    <w:p w:rsidR="00EA2082" w:rsidRPr="00260796" w:rsidRDefault="00EA2082" w:rsidP="00970482">
      <w:pPr>
        <w:tabs>
          <w:tab w:val="left" w:pos="1485"/>
        </w:tabs>
        <w:spacing w:line="360" w:lineRule="auto"/>
        <w:ind w:firstLine="709"/>
        <w:jc w:val="both"/>
        <w:rPr>
          <w:rFonts w:ascii="Arial Narrow" w:hAnsi="Arial Narrow" w:cs="Arial"/>
          <w:sz w:val="27"/>
          <w:szCs w:val="27"/>
        </w:rPr>
      </w:pPr>
      <w:r w:rsidRPr="00260796">
        <w:rPr>
          <w:rFonts w:ascii="Arial Narrow" w:hAnsi="Arial Narrow" w:cs="Arial"/>
          <w:sz w:val="27"/>
          <w:szCs w:val="27"/>
        </w:rPr>
        <w:t>En ese sentido, de acuerdo a lo estipulado por el artículo 300, fracción V, del pluri</w:t>
      </w:r>
      <w:r w:rsidRPr="00260796">
        <w:rPr>
          <w:rFonts w:ascii="Arial Narrow" w:hAnsi="Arial Narrow"/>
          <w:sz w:val="27"/>
          <w:szCs w:val="27"/>
        </w:rPr>
        <w:t xml:space="preserve">citado Código de Procedimiento y Justicia Administrativa, se reconoce a la parte actora </w:t>
      </w:r>
      <w:r w:rsidRPr="00260796">
        <w:rPr>
          <w:rFonts w:ascii="Arial Narrow" w:hAnsi="Arial Narrow" w:cs="Arial"/>
          <w:sz w:val="27"/>
          <w:szCs w:val="27"/>
        </w:rPr>
        <w:t xml:space="preserve">el derecho amparado por el párrafo tercero del artículo 168 de la Ley de Hacienda para los Municipios del Estado de Guanajuato, el que consiste, que en tanto se practica el nuevo avalúo que actualizará el valor fiscal del inmueble que nos ocupa, la base del impuesto predial seguirá siendo el valor fiscal fijado por el avalúo anterior  al  avalúo  impugnado,  es  decir,  el  ultimo  valor  fiscal  registrado  ante  la autoridad fiscal. . . . . . . . . . . </w:t>
      </w:r>
      <w:r w:rsidR="00970482" w:rsidRPr="00260796">
        <w:rPr>
          <w:rFonts w:ascii="Arial Narrow" w:hAnsi="Arial Narrow" w:cs="Arial"/>
          <w:sz w:val="27"/>
          <w:szCs w:val="27"/>
        </w:rPr>
        <w:t>. . . . . .</w:t>
      </w:r>
      <w:r w:rsidR="0035739E" w:rsidRPr="00260796">
        <w:rPr>
          <w:rFonts w:ascii="Arial Narrow" w:hAnsi="Arial Narrow" w:cs="Arial"/>
          <w:sz w:val="27"/>
          <w:szCs w:val="27"/>
        </w:rPr>
        <w:t xml:space="preserve"> . . . . . . . . . . .</w:t>
      </w:r>
      <w:r w:rsidR="00970482" w:rsidRPr="00260796">
        <w:rPr>
          <w:rFonts w:ascii="Arial Narrow" w:hAnsi="Arial Narrow" w:cs="Arial"/>
          <w:sz w:val="27"/>
          <w:szCs w:val="27"/>
        </w:rPr>
        <w:t xml:space="preserve"> </w:t>
      </w:r>
      <w:r w:rsidR="0035739E" w:rsidRPr="00260796">
        <w:rPr>
          <w:rFonts w:ascii="Arial Narrow" w:hAnsi="Arial Narrow" w:cs="Arial"/>
          <w:sz w:val="27"/>
          <w:szCs w:val="27"/>
        </w:rPr>
        <w:t xml:space="preserve"> . . . . </w:t>
      </w:r>
      <w:r w:rsidRPr="00260796">
        <w:rPr>
          <w:rFonts w:ascii="Arial Narrow" w:hAnsi="Arial Narrow" w:cs="Arial"/>
          <w:sz w:val="27"/>
          <w:szCs w:val="27"/>
        </w:rPr>
        <w:t xml:space="preserve">. . . . . . . . . . . . . . . . . . . . . . . </w:t>
      </w:r>
    </w:p>
    <w:p w:rsidR="00970482" w:rsidRPr="00260796" w:rsidRDefault="00970482" w:rsidP="00970482">
      <w:pPr>
        <w:tabs>
          <w:tab w:val="left" w:pos="1485"/>
        </w:tabs>
        <w:spacing w:line="276" w:lineRule="auto"/>
        <w:jc w:val="both"/>
        <w:rPr>
          <w:rFonts w:ascii="Arial Narrow" w:hAnsi="Arial Narrow" w:cs="Arial"/>
          <w:sz w:val="27"/>
          <w:szCs w:val="27"/>
        </w:rPr>
      </w:pPr>
    </w:p>
    <w:p w:rsidR="00970482" w:rsidRPr="00260796" w:rsidRDefault="00EA2082" w:rsidP="00EA2082">
      <w:pPr>
        <w:spacing w:line="360" w:lineRule="auto"/>
        <w:ind w:firstLine="709"/>
        <w:jc w:val="both"/>
        <w:rPr>
          <w:rFonts w:ascii="Arial Narrow" w:hAnsi="Arial Narrow" w:cs="Arial"/>
          <w:sz w:val="27"/>
          <w:szCs w:val="27"/>
        </w:rPr>
      </w:pPr>
      <w:proofErr w:type="gramStart"/>
      <w:r w:rsidRPr="00260796">
        <w:rPr>
          <w:rFonts w:ascii="Arial Narrow" w:hAnsi="Arial Narrow" w:cs="Arial"/>
          <w:sz w:val="27"/>
          <w:szCs w:val="27"/>
        </w:rPr>
        <w:t>Por</w:t>
      </w:r>
      <w:r w:rsidR="00970482" w:rsidRPr="00260796">
        <w:rPr>
          <w:rFonts w:ascii="Arial Narrow" w:hAnsi="Arial Narrow" w:cs="Arial"/>
          <w:sz w:val="27"/>
          <w:szCs w:val="27"/>
        </w:rPr>
        <w:t xml:space="preserve"> </w:t>
      </w:r>
      <w:r w:rsidRPr="00260796">
        <w:rPr>
          <w:rFonts w:ascii="Arial Narrow" w:hAnsi="Arial Narrow" w:cs="Arial"/>
          <w:sz w:val="27"/>
          <w:szCs w:val="27"/>
        </w:rPr>
        <w:t xml:space="preserve"> tal</w:t>
      </w:r>
      <w:proofErr w:type="gramEnd"/>
      <w:r w:rsidRPr="00260796">
        <w:rPr>
          <w:rFonts w:ascii="Arial Narrow" w:hAnsi="Arial Narrow" w:cs="Arial"/>
          <w:sz w:val="27"/>
          <w:szCs w:val="27"/>
        </w:rPr>
        <w:t xml:space="preserve"> </w:t>
      </w:r>
      <w:r w:rsidR="00970482" w:rsidRPr="00260796">
        <w:rPr>
          <w:rFonts w:ascii="Arial Narrow" w:hAnsi="Arial Narrow" w:cs="Arial"/>
          <w:sz w:val="27"/>
          <w:szCs w:val="27"/>
        </w:rPr>
        <w:t xml:space="preserve"> </w:t>
      </w:r>
      <w:r w:rsidRPr="00260796">
        <w:rPr>
          <w:rFonts w:ascii="Arial Narrow" w:hAnsi="Arial Narrow" w:cs="Arial"/>
          <w:sz w:val="27"/>
          <w:szCs w:val="27"/>
        </w:rPr>
        <w:t>virtud,</w:t>
      </w:r>
      <w:r w:rsidR="00970482" w:rsidRPr="00260796">
        <w:rPr>
          <w:rFonts w:ascii="Arial Narrow" w:hAnsi="Arial Narrow" w:cs="Arial"/>
          <w:sz w:val="27"/>
          <w:szCs w:val="27"/>
        </w:rPr>
        <w:t xml:space="preserve"> </w:t>
      </w:r>
      <w:r w:rsidRPr="00260796">
        <w:rPr>
          <w:rFonts w:ascii="Arial Narrow" w:hAnsi="Arial Narrow" w:cs="Arial"/>
          <w:sz w:val="27"/>
          <w:szCs w:val="27"/>
        </w:rPr>
        <w:t xml:space="preserve"> la </w:t>
      </w:r>
      <w:r w:rsidR="00970482" w:rsidRPr="00260796">
        <w:rPr>
          <w:rFonts w:ascii="Arial Narrow" w:hAnsi="Arial Narrow" w:cs="Arial"/>
          <w:sz w:val="27"/>
          <w:szCs w:val="27"/>
        </w:rPr>
        <w:t xml:space="preserve"> </w:t>
      </w:r>
      <w:r w:rsidRPr="00260796">
        <w:rPr>
          <w:rFonts w:ascii="Arial Narrow" w:hAnsi="Arial Narrow" w:cs="Arial"/>
          <w:sz w:val="27"/>
          <w:szCs w:val="27"/>
        </w:rPr>
        <w:t>nulidad</w:t>
      </w:r>
      <w:r w:rsidR="00970482" w:rsidRPr="00260796">
        <w:rPr>
          <w:rFonts w:ascii="Arial Narrow" w:hAnsi="Arial Narrow" w:cs="Arial"/>
          <w:sz w:val="27"/>
          <w:szCs w:val="27"/>
        </w:rPr>
        <w:t xml:space="preserve"> </w:t>
      </w:r>
      <w:r w:rsidRPr="00260796">
        <w:rPr>
          <w:rFonts w:ascii="Arial Narrow" w:hAnsi="Arial Narrow" w:cs="Arial"/>
          <w:sz w:val="27"/>
          <w:szCs w:val="27"/>
        </w:rPr>
        <w:t xml:space="preserve"> de los actos fiscales consecuentes es para el efecto </w:t>
      </w:r>
    </w:p>
    <w:p w:rsidR="00EA2082" w:rsidRPr="00260796" w:rsidRDefault="00EA2082" w:rsidP="00970482">
      <w:pPr>
        <w:spacing w:line="360" w:lineRule="auto"/>
        <w:jc w:val="both"/>
        <w:rPr>
          <w:rFonts w:ascii="Arial Narrow" w:hAnsi="Arial Narrow" w:cs="Arial"/>
          <w:sz w:val="27"/>
          <w:szCs w:val="27"/>
        </w:rPr>
      </w:pPr>
      <w:r w:rsidRPr="00260796">
        <w:rPr>
          <w:rFonts w:ascii="Arial Narrow" w:hAnsi="Arial Narrow" w:cs="Arial"/>
          <w:sz w:val="27"/>
          <w:szCs w:val="27"/>
        </w:rPr>
        <w:t xml:space="preserve">de que cuando el Tesorero Municipal o autoridad fiscal competente determine y liquide el impuesto predial </w:t>
      </w:r>
      <w:r w:rsidRPr="00260796">
        <w:rPr>
          <w:rFonts w:ascii="Arial Narrow" w:hAnsi="Arial Narrow"/>
          <w:sz w:val="27"/>
          <w:szCs w:val="27"/>
        </w:rPr>
        <w:t xml:space="preserve">a partir del primer bimestre del año 2016 dos mil dieciséis, </w:t>
      </w:r>
      <w:r w:rsidRPr="00260796">
        <w:rPr>
          <w:rFonts w:ascii="Arial Narrow" w:hAnsi="Arial Narrow" w:cs="Arial"/>
          <w:sz w:val="27"/>
          <w:szCs w:val="27"/>
        </w:rPr>
        <w:t xml:space="preserve">lo apegado a derecho es que en la liquidación del crédito fiscal se aplique como base el valor fiscal anterior al fijado en el avalúo impugnado; ello es así, en virtud de que la nulidad de los actos </w:t>
      </w:r>
      <w:r w:rsidRPr="00260796">
        <w:rPr>
          <w:rFonts w:ascii="Arial Narrow" w:hAnsi="Arial Narrow"/>
          <w:sz w:val="27"/>
          <w:szCs w:val="27"/>
        </w:rPr>
        <w:t>combatidos</w:t>
      </w:r>
      <w:r w:rsidRPr="00260796">
        <w:rPr>
          <w:rFonts w:ascii="Arial Narrow" w:hAnsi="Arial Narrow" w:cs="Arial"/>
          <w:sz w:val="27"/>
          <w:szCs w:val="27"/>
        </w:rPr>
        <w:t xml:space="preserve"> trae como consecuencia jurídica que </w:t>
      </w:r>
      <w:r w:rsidRPr="00260796">
        <w:rPr>
          <w:rFonts w:ascii="Arial Narrow" w:hAnsi="Arial Narrow"/>
          <w:sz w:val="27"/>
          <w:szCs w:val="27"/>
        </w:rPr>
        <w:t xml:space="preserve">las cosas </w:t>
      </w:r>
      <w:r w:rsidRPr="00260796">
        <w:rPr>
          <w:rFonts w:ascii="Arial Narrow" w:hAnsi="Arial Narrow" w:cs="Arial"/>
          <w:sz w:val="27"/>
          <w:szCs w:val="27"/>
        </w:rPr>
        <w:t>prevalezcan</w:t>
      </w:r>
      <w:r w:rsidRPr="00260796">
        <w:rPr>
          <w:rFonts w:ascii="Arial Narrow" w:hAnsi="Arial Narrow"/>
          <w:sz w:val="27"/>
          <w:szCs w:val="27"/>
        </w:rPr>
        <w:t xml:space="preserve"> en la misma situación que tenían antes de su emisión</w:t>
      </w:r>
      <w:r w:rsidRPr="00260796">
        <w:rPr>
          <w:rFonts w:ascii="Arial Narrow" w:hAnsi="Arial Narrow" w:cs="Arial"/>
          <w:sz w:val="27"/>
          <w:szCs w:val="27"/>
        </w:rPr>
        <w:t>. . .</w:t>
      </w:r>
      <w:r w:rsidR="0035739E" w:rsidRPr="00260796">
        <w:rPr>
          <w:rFonts w:ascii="Arial Narrow" w:hAnsi="Arial Narrow" w:cs="Arial"/>
          <w:sz w:val="27"/>
          <w:szCs w:val="27"/>
        </w:rPr>
        <w:t xml:space="preserve"> . . . . . . .  . .  .</w:t>
      </w:r>
    </w:p>
    <w:p w:rsidR="00EA2082" w:rsidRPr="00260796" w:rsidRDefault="00EA2082" w:rsidP="00970482">
      <w:pPr>
        <w:spacing w:line="276" w:lineRule="auto"/>
        <w:jc w:val="both"/>
        <w:rPr>
          <w:rFonts w:ascii="Arial Narrow" w:hAnsi="Arial Narrow"/>
          <w:sz w:val="27"/>
          <w:szCs w:val="27"/>
        </w:rPr>
      </w:pPr>
    </w:p>
    <w:p w:rsidR="00532FED" w:rsidRPr="00260796" w:rsidRDefault="00532FED" w:rsidP="00970482">
      <w:pPr>
        <w:spacing w:line="276" w:lineRule="auto"/>
        <w:jc w:val="right"/>
        <w:rPr>
          <w:rFonts w:ascii="Arial Narrow" w:hAnsi="Arial Narrow"/>
          <w:b/>
          <w:i/>
          <w:sz w:val="27"/>
          <w:szCs w:val="27"/>
        </w:rPr>
      </w:pPr>
      <w:r w:rsidRPr="00260796">
        <w:rPr>
          <w:rFonts w:ascii="Arial Narrow" w:hAnsi="Arial Narrow"/>
          <w:b/>
          <w:i/>
          <w:sz w:val="27"/>
          <w:szCs w:val="27"/>
        </w:rPr>
        <w:t>Estudio innecesario de los demás conceptos de impugnación.</w:t>
      </w:r>
    </w:p>
    <w:p w:rsidR="00970482" w:rsidRPr="00260796" w:rsidRDefault="00970482" w:rsidP="00970482">
      <w:pPr>
        <w:spacing w:line="360" w:lineRule="auto"/>
        <w:ind w:firstLine="708"/>
        <w:jc w:val="both"/>
        <w:rPr>
          <w:rFonts w:ascii="Arial Narrow" w:hAnsi="Arial Narrow"/>
          <w:sz w:val="27"/>
          <w:szCs w:val="27"/>
        </w:rPr>
      </w:pPr>
      <w:r w:rsidRPr="00260796">
        <w:rPr>
          <w:rFonts w:ascii="Arial Narrow" w:hAnsi="Arial Narrow"/>
          <w:b/>
          <w:sz w:val="27"/>
          <w:szCs w:val="27"/>
        </w:rPr>
        <w:t>QUIN</w:t>
      </w:r>
      <w:r w:rsidR="00D91DE7" w:rsidRPr="00260796">
        <w:rPr>
          <w:rFonts w:ascii="Arial Narrow" w:hAnsi="Arial Narrow"/>
          <w:b/>
          <w:sz w:val="27"/>
          <w:szCs w:val="27"/>
        </w:rPr>
        <w:t>TO.-</w:t>
      </w:r>
      <w:r w:rsidR="00D91DE7" w:rsidRPr="00260796">
        <w:rPr>
          <w:rFonts w:ascii="Arial Narrow" w:hAnsi="Arial Narrow"/>
          <w:sz w:val="27"/>
          <w:szCs w:val="27"/>
        </w:rPr>
        <w:t xml:space="preserve"> Que la argumentación analizad</w:t>
      </w:r>
      <w:r w:rsidR="000458C9" w:rsidRPr="00260796">
        <w:rPr>
          <w:rFonts w:ascii="Arial Narrow" w:hAnsi="Arial Narrow"/>
          <w:sz w:val="27"/>
          <w:szCs w:val="27"/>
        </w:rPr>
        <w:t>a</w:t>
      </w:r>
      <w:r w:rsidR="00D91DE7" w:rsidRPr="00260796">
        <w:rPr>
          <w:rFonts w:ascii="Arial Narrow" w:hAnsi="Arial Narrow"/>
          <w:sz w:val="27"/>
          <w:szCs w:val="27"/>
        </w:rPr>
        <w:t xml:space="preserve"> en el considerando que antecede, es suficiente para declarar la nulidad de</w:t>
      </w:r>
      <w:r w:rsidR="00532FED" w:rsidRPr="00260796">
        <w:rPr>
          <w:rFonts w:ascii="Arial Narrow" w:hAnsi="Arial Narrow"/>
          <w:sz w:val="27"/>
          <w:szCs w:val="27"/>
        </w:rPr>
        <w:t xml:space="preserve"> </w:t>
      </w:r>
      <w:r w:rsidR="00D91DE7" w:rsidRPr="00260796">
        <w:rPr>
          <w:rFonts w:ascii="Arial Narrow" w:hAnsi="Arial Narrow"/>
          <w:sz w:val="27"/>
          <w:szCs w:val="27"/>
        </w:rPr>
        <w:t xml:space="preserve">los actos impugnados, por lo que resulta innecesario el estudio de los demás conceptos de impugnación esgrimidos en la demanda, toda vez que de proceder alguno de estos en nada variaría el sentido de esta sentencia. </w:t>
      </w:r>
      <w:r w:rsidR="00D91DE7" w:rsidRPr="00260796">
        <w:rPr>
          <w:rFonts w:ascii="Arial Narrow" w:hAnsi="Arial Narrow" w:cs="Arial"/>
          <w:sz w:val="27"/>
          <w:szCs w:val="27"/>
          <w:lang w:val="es-MX"/>
        </w:rPr>
        <w:t>Al respecto resulta ilustrativo como criterio orientador en sostenido en</w:t>
      </w:r>
      <w:r w:rsidR="00D91DE7" w:rsidRPr="00260796">
        <w:rPr>
          <w:rFonts w:ascii="Arial Narrow" w:hAnsi="Arial Narrow"/>
          <w:sz w:val="27"/>
          <w:szCs w:val="27"/>
        </w:rPr>
        <w:t xml:space="preserve"> la tesis que a la letra dice: </w:t>
      </w:r>
      <w:r w:rsidRPr="00260796">
        <w:rPr>
          <w:rFonts w:ascii="Arial Narrow" w:hAnsi="Arial Narrow"/>
          <w:sz w:val="27"/>
          <w:szCs w:val="27"/>
        </w:rPr>
        <w:t>. . . . . . . . . . . .</w:t>
      </w:r>
      <w:r w:rsidRPr="00260796">
        <w:rPr>
          <w:rFonts w:ascii="Arial Narrow" w:hAnsi="Arial Narrow" w:cs="Arial"/>
          <w:sz w:val="27"/>
          <w:szCs w:val="27"/>
        </w:rPr>
        <w:t xml:space="preserve"> . . . . . . . . . . . . . . . . . . . . . . . . . . . . . . . . </w:t>
      </w:r>
    </w:p>
    <w:p w:rsidR="00970482" w:rsidRPr="00260796" w:rsidRDefault="00970482" w:rsidP="00970482">
      <w:pPr>
        <w:spacing w:line="276" w:lineRule="auto"/>
        <w:jc w:val="both"/>
        <w:rPr>
          <w:rFonts w:ascii="Arial Narrow" w:hAnsi="Arial Narrow"/>
        </w:rPr>
      </w:pPr>
    </w:p>
    <w:p w:rsidR="00A42C33" w:rsidRPr="00260796" w:rsidRDefault="00D91DE7" w:rsidP="00970482">
      <w:pPr>
        <w:spacing w:line="360" w:lineRule="auto"/>
        <w:ind w:firstLine="708"/>
        <w:jc w:val="both"/>
        <w:rPr>
          <w:rFonts w:ascii="Arial Narrow" w:hAnsi="Arial Narrow" w:cs="Arial"/>
        </w:rPr>
      </w:pPr>
      <w:r w:rsidRPr="00260796">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w:t>
      </w:r>
      <w:r w:rsidRPr="00260796">
        <w:rPr>
          <w:rFonts w:ascii="Arial Narrow" w:hAnsi="Arial Narrow"/>
          <w:i/>
        </w:rPr>
        <w:lastRenderedPageBreak/>
        <w:t xml:space="preserve">justicia federal, resulta innecesario el estudio de los demás motivos de queja”. </w:t>
      </w:r>
      <w:r w:rsidRPr="00260796">
        <w:rPr>
          <w:rFonts w:ascii="Arial Narrow" w:hAnsi="Arial Narrow"/>
        </w:rPr>
        <w:t>Tercera Sala, Séptima época, Volumen 157-162. Cuarta Parte, visible a pág</w:t>
      </w:r>
      <w:r w:rsidR="000458C9" w:rsidRPr="00260796">
        <w:rPr>
          <w:rFonts w:ascii="Arial Narrow" w:hAnsi="Arial Narrow"/>
        </w:rPr>
        <w:t xml:space="preserve">ina 32. </w:t>
      </w:r>
    </w:p>
    <w:p w:rsidR="00D91DE7" w:rsidRPr="00260796" w:rsidRDefault="00D91DE7" w:rsidP="00970482">
      <w:pPr>
        <w:spacing w:line="360" w:lineRule="auto"/>
        <w:jc w:val="both"/>
        <w:rPr>
          <w:rFonts w:ascii="Arial Narrow" w:hAnsi="Arial Narrow" w:cs="Arial"/>
        </w:rPr>
      </w:pPr>
    </w:p>
    <w:p w:rsidR="00DB44ED" w:rsidRPr="00260796" w:rsidRDefault="00DB44ED" w:rsidP="00970482">
      <w:pPr>
        <w:spacing w:line="360" w:lineRule="auto"/>
        <w:ind w:firstLine="708"/>
        <w:jc w:val="both"/>
        <w:rPr>
          <w:rFonts w:ascii="Arial Narrow" w:hAnsi="Arial Narrow" w:cs="Arial"/>
          <w:sz w:val="27"/>
          <w:szCs w:val="27"/>
        </w:rPr>
      </w:pPr>
      <w:r w:rsidRPr="00260796">
        <w:rPr>
          <w:rFonts w:ascii="Arial Narrow" w:hAnsi="Arial Narrow" w:cs="Arial"/>
          <w:sz w:val="27"/>
          <w:szCs w:val="27"/>
        </w:rPr>
        <w:t xml:space="preserve">Por lo expuesto y además con fundamento en los artículos </w:t>
      </w:r>
      <w:r w:rsidRPr="00260796">
        <w:rPr>
          <w:rFonts w:ascii="Arial Narrow" w:hAnsi="Arial Narrow" w:cs="Arial"/>
          <w:bCs/>
          <w:sz w:val="27"/>
          <w:szCs w:val="27"/>
        </w:rPr>
        <w:t>243</w:t>
      </w:r>
      <w:r w:rsidR="00532FED" w:rsidRPr="00260796">
        <w:rPr>
          <w:rFonts w:ascii="Arial Narrow" w:hAnsi="Arial Narrow" w:cs="Arial"/>
          <w:bCs/>
          <w:sz w:val="27"/>
          <w:szCs w:val="27"/>
        </w:rPr>
        <w:t xml:space="preserve"> </w:t>
      </w:r>
      <w:r w:rsidRPr="00260796">
        <w:rPr>
          <w:rFonts w:ascii="Arial Narrow" w:hAnsi="Arial Narrow"/>
          <w:sz w:val="27"/>
          <w:szCs w:val="27"/>
        </w:rPr>
        <w:t xml:space="preserve">párrafo  segundo y 244 </w:t>
      </w:r>
      <w:r w:rsidRPr="00260796">
        <w:rPr>
          <w:rFonts w:ascii="Arial Narrow" w:hAnsi="Arial Narrow" w:cs="Arial"/>
          <w:sz w:val="27"/>
          <w:szCs w:val="27"/>
        </w:rPr>
        <w:t>de la Ley Orgánica Municipal para el Estado de Guanajuato en vigor; 1 fracción II, 3 párrafo segundo, 287, 298, 299, 300 fra</w:t>
      </w:r>
      <w:r w:rsidR="00532FED" w:rsidRPr="00260796">
        <w:rPr>
          <w:rFonts w:ascii="Arial Narrow" w:hAnsi="Arial Narrow" w:cs="Arial"/>
          <w:sz w:val="27"/>
          <w:szCs w:val="27"/>
        </w:rPr>
        <w:t xml:space="preserve">cciones II y V, y 302 fracción </w:t>
      </w:r>
      <w:r w:rsidRPr="00260796">
        <w:rPr>
          <w:rFonts w:ascii="Arial Narrow" w:hAnsi="Arial Narrow" w:cs="Arial"/>
          <w:sz w:val="27"/>
          <w:szCs w:val="27"/>
        </w:rPr>
        <w:t xml:space="preserve">II, del Código de Procedimiento y Justicia Administrativa para el Estado y los Municipios de Guanajuato se </w:t>
      </w:r>
      <w:r w:rsidRPr="00260796">
        <w:rPr>
          <w:rFonts w:ascii="Arial Narrow" w:hAnsi="Arial Narrow" w:cs="Arial"/>
          <w:b/>
          <w:sz w:val="27"/>
          <w:szCs w:val="27"/>
        </w:rPr>
        <w:t xml:space="preserve">RESUELVE: </w:t>
      </w:r>
      <w:r w:rsidRPr="00260796">
        <w:rPr>
          <w:rFonts w:ascii="Arial Narrow" w:hAnsi="Arial Narrow" w:cs="Arial"/>
          <w:sz w:val="27"/>
          <w:szCs w:val="27"/>
        </w:rPr>
        <w:t xml:space="preserve">. . . . . . . . . . . . . . . . . </w:t>
      </w:r>
      <w:r w:rsidR="00970482" w:rsidRPr="00260796">
        <w:rPr>
          <w:rFonts w:ascii="Arial Narrow" w:hAnsi="Arial Narrow" w:cs="Arial"/>
          <w:sz w:val="27"/>
          <w:szCs w:val="27"/>
        </w:rPr>
        <w:t xml:space="preserve"> </w:t>
      </w:r>
      <w:r w:rsidRPr="00260796">
        <w:rPr>
          <w:rFonts w:ascii="Arial Narrow" w:hAnsi="Arial Narrow" w:cs="Arial"/>
          <w:sz w:val="27"/>
          <w:szCs w:val="27"/>
        </w:rPr>
        <w:t xml:space="preserve">. . . . . . . . . . . . . </w:t>
      </w:r>
      <w:r w:rsidR="00970482" w:rsidRPr="00260796">
        <w:rPr>
          <w:rFonts w:ascii="Arial Narrow" w:hAnsi="Arial Narrow" w:cs="Arial"/>
          <w:sz w:val="27"/>
          <w:szCs w:val="27"/>
        </w:rPr>
        <w:t xml:space="preserve">. . . </w:t>
      </w:r>
    </w:p>
    <w:p w:rsidR="00DB44ED" w:rsidRPr="00260796" w:rsidRDefault="00DB44ED" w:rsidP="00970482">
      <w:pPr>
        <w:spacing w:line="276" w:lineRule="auto"/>
        <w:jc w:val="both"/>
        <w:rPr>
          <w:rFonts w:ascii="Arial Narrow" w:hAnsi="Arial Narrow" w:cs="Arial"/>
          <w:sz w:val="27"/>
          <w:szCs w:val="27"/>
        </w:rPr>
      </w:pPr>
    </w:p>
    <w:p w:rsidR="00D91DE7" w:rsidRPr="00260796" w:rsidRDefault="00DB44ED" w:rsidP="00D91DE7">
      <w:pPr>
        <w:tabs>
          <w:tab w:val="left" w:pos="1485"/>
        </w:tabs>
        <w:spacing w:line="360" w:lineRule="auto"/>
        <w:ind w:firstLine="709"/>
        <w:jc w:val="both"/>
        <w:rPr>
          <w:rFonts w:ascii="Arial Narrow" w:hAnsi="Arial Narrow" w:cs="Arial"/>
          <w:sz w:val="27"/>
          <w:szCs w:val="27"/>
        </w:rPr>
      </w:pPr>
      <w:r w:rsidRPr="00260796">
        <w:rPr>
          <w:rFonts w:ascii="Arial Narrow" w:hAnsi="Arial Narrow" w:cs="Arial"/>
          <w:b/>
          <w:sz w:val="27"/>
          <w:szCs w:val="27"/>
        </w:rPr>
        <w:t>PRIMERO.-</w:t>
      </w:r>
      <w:r w:rsidR="00D63409" w:rsidRPr="00260796">
        <w:rPr>
          <w:rFonts w:ascii="Arial Narrow" w:hAnsi="Arial Narrow" w:cs="Arial"/>
          <w:sz w:val="27"/>
          <w:szCs w:val="27"/>
        </w:rPr>
        <w:t xml:space="preserve"> Este Juzgado Primero Administrativo Municipal, por </w:t>
      </w:r>
      <w:r w:rsidRPr="00260796">
        <w:rPr>
          <w:rFonts w:ascii="Arial Narrow" w:hAnsi="Arial Narrow" w:cs="Arial"/>
          <w:sz w:val="27"/>
          <w:szCs w:val="27"/>
        </w:rPr>
        <w:t xml:space="preserve">razón de turno, resultó competente para tramitar y resolver el este proceso. . . . . . . </w:t>
      </w:r>
      <w:proofErr w:type="gramStart"/>
      <w:r w:rsidRPr="00260796">
        <w:rPr>
          <w:rFonts w:ascii="Arial Narrow" w:hAnsi="Arial Narrow" w:cs="Arial"/>
          <w:sz w:val="27"/>
          <w:szCs w:val="27"/>
        </w:rPr>
        <w:t xml:space="preserve">.  </w:t>
      </w:r>
      <w:proofErr w:type="gramEnd"/>
      <w:r w:rsidRPr="00260796">
        <w:rPr>
          <w:rFonts w:ascii="Arial Narrow" w:hAnsi="Arial Narrow" w:cs="Arial"/>
          <w:sz w:val="27"/>
          <w:szCs w:val="27"/>
        </w:rPr>
        <w:t>. . . . . . .</w:t>
      </w:r>
    </w:p>
    <w:p w:rsidR="00D91DE7" w:rsidRPr="00260796" w:rsidRDefault="00D91DE7" w:rsidP="00970482">
      <w:pPr>
        <w:tabs>
          <w:tab w:val="left" w:pos="1485"/>
        </w:tabs>
        <w:spacing w:line="276" w:lineRule="auto"/>
        <w:jc w:val="both"/>
        <w:rPr>
          <w:rFonts w:ascii="Arial Narrow" w:hAnsi="Arial Narrow" w:cs="Arial"/>
          <w:sz w:val="27"/>
          <w:szCs w:val="27"/>
        </w:rPr>
      </w:pPr>
    </w:p>
    <w:p w:rsidR="00A42C33" w:rsidRPr="00260796" w:rsidRDefault="00DB44ED" w:rsidP="00475ADF">
      <w:pPr>
        <w:spacing w:line="360" w:lineRule="auto"/>
        <w:ind w:firstLine="708"/>
        <w:jc w:val="both"/>
        <w:rPr>
          <w:rFonts w:ascii="Arial Narrow" w:hAnsi="Arial Narrow" w:cs="Arial"/>
          <w:sz w:val="27"/>
          <w:szCs w:val="27"/>
        </w:rPr>
      </w:pPr>
      <w:r w:rsidRPr="00260796">
        <w:rPr>
          <w:rFonts w:ascii="Arial Narrow" w:hAnsi="Arial Narrow" w:cs="Arial"/>
          <w:b/>
          <w:sz w:val="27"/>
          <w:szCs w:val="27"/>
        </w:rPr>
        <w:t>SEGUNDO.-</w:t>
      </w:r>
      <w:r w:rsidRPr="00260796">
        <w:rPr>
          <w:rFonts w:ascii="Arial Narrow" w:hAnsi="Arial Narrow" w:cs="Arial"/>
          <w:sz w:val="27"/>
          <w:szCs w:val="27"/>
        </w:rPr>
        <w:t xml:space="preserve"> Se declara la</w:t>
      </w:r>
      <w:r w:rsidRPr="00260796">
        <w:rPr>
          <w:rFonts w:ascii="Arial Narrow" w:hAnsi="Arial Narrow" w:cs="Arial"/>
          <w:b/>
          <w:sz w:val="27"/>
          <w:szCs w:val="27"/>
        </w:rPr>
        <w:t xml:space="preserve"> NULIDAD </w:t>
      </w:r>
      <w:r w:rsidR="00D91DE7" w:rsidRPr="00260796">
        <w:rPr>
          <w:rFonts w:ascii="Arial Narrow" w:hAnsi="Arial Narrow" w:cs="Arial"/>
          <w:b/>
          <w:sz w:val="27"/>
          <w:szCs w:val="27"/>
        </w:rPr>
        <w:t xml:space="preserve">TOTAL </w:t>
      </w:r>
      <w:r w:rsidRPr="00260796">
        <w:rPr>
          <w:rFonts w:ascii="Arial Narrow" w:hAnsi="Arial Narrow" w:cs="Arial"/>
          <w:sz w:val="27"/>
          <w:szCs w:val="27"/>
        </w:rPr>
        <w:t>del</w:t>
      </w:r>
      <w:r w:rsidR="00532FED" w:rsidRPr="00260796">
        <w:rPr>
          <w:rFonts w:ascii="Arial Narrow" w:hAnsi="Arial Narrow" w:cs="Arial"/>
          <w:sz w:val="27"/>
          <w:szCs w:val="27"/>
        </w:rPr>
        <w:t xml:space="preserve"> Avalúo con número de folio </w:t>
      </w:r>
      <w:r w:rsidR="00260796" w:rsidRPr="00260796">
        <w:rPr>
          <w:rFonts w:ascii="Arial Narrow" w:hAnsi="Arial Narrow"/>
          <w:sz w:val="27"/>
          <w:szCs w:val="27"/>
        </w:rPr>
        <w:t>(…)</w:t>
      </w:r>
      <w:r w:rsidR="00970482" w:rsidRPr="00260796">
        <w:rPr>
          <w:rFonts w:ascii="Arial Narrow" w:hAnsi="Arial Narrow" w:cs="Arial"/>
          <w:sz w:val="27"/>
          <w:szCs w:val="27"/>
        </w:rPr>
        <w:t>,</w:t>
      </w:r>
      <w:r w:rsidR="00532FED" w:rsidRPr="00260796">
        <w:rPr>
          <w:rFonts w:ascii="Arial Narrow" w:hAnsi="Arial Narrow" w:cs="Arial"/>
          <w:sz w:val="27"/>
          <w:szCs w:val="27"/>
        </w:rPr>
        <w:t xml:space="preserve"> de fecha 20 veinte de marzo del año 2015 dos mil quince y</w:t>
      </w:r>
      <w:r w:rsidR="00475ADF" w:rsidRPr="00260796">
        <w:rPr>
          <w:rFonts w:ascii="Arial Narrow" w:hAnsi="Arial Narrow" w:cs="Arial"/>
          <w:sz w:val="27"/>
          <w:szCs w:val="27"/>
        </w:rPr>
        <w:t xml:space="preserve"> de sus actos consecuentes como lo es el crédito fiscal por la cantidad de $1,885.55 (mil ochocientos ochenta y cinco pesos 85/100 moneda nacional), </w:t>
      </w:r>
      <w:r w:rsidR="00475ADF" w:rsidRPr="00260796">
        <w:rPr>
          <w:rFonts w:ascii="Arial Narrow" w:hAnsi="Arial Narrow"/>
          <w:sz w:val="27"/>
          <w:szCs w:val="27"/>
        </w:rPr>
        <w:t>integrado por los siguientes conceptos: $1,409.46 (mil cuatrocientos nueve pesos 46/100 moneda nacional) por impuesto a partir del primer bimestre al sexto bimestre del año 2016 dos mil dieciséis; $10.61 (diez pesos 61/100 moneda nacional) por recargos del impuesto predial del primer bimestre al segundo bimestre del año 2016 dos mil dieciséis; y, $465.48 (cuatrocientos sesenta y cinco pesos 48/100 moneda nacional) por honorarios de avalúo</w:t>
      </w:r>
      <w:r w:rsidR="00A42C33" w:rsidRPr="00260796">
        <w:rPr>
          <w:rFonts w:ascii="Arial Narrow" w:hAnsi="Arial Narrow" w:cs="Arial"/>
          <w:sz w:val="27"/>
          <w:szCs w:val="27"/>
        </w:rPr>
        <w:t>; lo anterior, por las razones lógicas y jurídicas expuestas en el cuarto considerando de esta sentencia. . . . . . . . . . . . . . . . . . . .</w:t>
      </w:r>
      <w:r w:rsidR="00D91DE7" w:rsidRPr="00260796">
        <w:rPr>
          <w:rFonts w:ascii="Arial Narrow" w:hAnsi="Arial Narrow" w:cs="Arial"/>
          <w:sz w:val="27"/>
          <w:szCs w:val="27"/>
        </w:rPr>
        <w:t xml:space="preserve"> . . . . . . . . . . . . </w:t>
      </w:r>
    </w:p>
    <w:p w:rsidR="00A42C33" w:rsidRPr="00260796" w:rsidRDefault="00A42C33" w:rsidP="00970482">
      <w:pPr>
        <w:spacing w:line="276" w:lineRule="auto"/>
        <w:jc w:val="both"/>
        <w:rPr>
          <w:rFonts w:ascii="Arial Narrow" w:hAnsi="Arial Narrow" w:cs="Arial"/>
          <w:b/>
          <w:sz w:val="27"/>
          <w:szCs w:val="27"/>
        </w:rPr>
      </w:pPr>
    </w:p>
    <w:p w:rsidR="00DB44ED" w:rsidRPr="00260796" w:rsidRDefault="00DB44ED" w:rsidP="00D63409">
      <w:pPr>
        <w:spacing w:line="360" w:lineRule="auto"/>
        <w:ind w:firstLine="708"/>
        <w:jc w:val="both"/>
        <w:rPr>
          <w:rFonts w:ascii="Arial Narrow" w:hAnsi="Arial Narrow"/>
          <w:sz w:val="27"/>
          <w:szCs w:val="27"/>
        </w:rPr>
      </w:pPr>
      <w:r w:rsidRPr="00260796">
        <w:rPr>
          <w:rFonts w:ascii="Arial Narrow" w:hAnsi="Arial Narrow" w:cs="Arial"/>
          <w:b/>
          <w:sz w:val="27"/>
          <w:szCs w:val="27"/>
        </w:rPr>
        <w:t xml:space="preserve">TERCERO.- </w:t>
      </w:r>
      <w:r w:rsidRPr="00260796">
        <w:rPr>
          <w:rFonts w:ascii="Arial Narrow" w:hAnsi="Arial Narrow" w:cs="Arial"/>
          <w:sz w:val="27"/>
          <w:szCs w:val="27"/>
        </w:rPr>
        <w:t xml:space="preserve">Se reconoce a la parte actora el derecho contemplado en el artículo 168, párrafo tercero, de la Ley de Hacienda para los Municipios del Estado de Guanajuato, para que </w:t>
      </w:r>
      <w:r w:rsidR="00A42C33" w:rsidRPr="00260796">
        <w:rPr>
          <w:rFonts w:ascii="Arial Narrow" w:hAnsi="Arial Narrow" w:cs="Arial"/>
          <w:sz w:val="27"/>
          <w:szCs w:val="27"/>
        </w:rPr>
        <w:t xml:space="preserve">la autoridad fiscal competente </w:t>
      </w:r>
      <w:r w:rsidR="00953342" w:rsidRPr="00260796">
        <w:rPr>
          <w:rFonts w:ascii="Arial Narrow" w:hAnsi="Arial Narrow" w:cs="Arial"/>
          <w:sz w:val="27"/>
          <w:szCs w:val="27"/>
        </w:rPr>
        <w:t>d</w:t>
      </w:r>
      <w:r w:rsidRPr="00260796">
        <w:rPr>
          <w:rFonts w:ascii="Arial Narrow" w:hAnsi="Arial Narrow" w:cs="Arial"/>
          <w:sz w:val="27"/>
          <w:szCs w:val="27"/>
        </w:rPr>
        <w:t>etermine y liquide el impuesto predial</w:t>
      </w:r>
      <w:r w:rsidR="00532FED" w:rsidRPr="00260796">
        <w:rPr>
          <w:rFonts w:ascii="Arial Narrow" w:hAnsi="Arial Narrow" w:cs="Arial"/>
          <w:sz w:val="27"/>
          <w:szCs w:val="27"/>
        </w:rPr>
        <w:t xml:space="preserve"> </w:t>
      </w:r>
      <w:r w:rsidR="00A42C33" w:rsidRPr="00260796">
        <w:rPr>
          <w:rFonts w:ascii="Arial Narrow" w:hAnsi="Arial Narrow" w:cs="Arial"/>
          <w:sz w:val="27"/>
          <w:szCs w:val="27"/>
        </w:rPr>
        <w:t xml:space="preserve">por </w:t>
      </w:r>
      <w:r w:rsidR="00D91DE7" w:rsidRPr="00260796">
        <w:rPr>
          <w:rFonts w:ascii="Arial Narrow" w:hAnsi="Arial Narrow" w:cs="Arial"/>
          <w:sz w:val="27"/>
          <w:szCs w:val="27"/>
        </w:rPr>
        <w:t>el</w:t>
      </w:r>
      <w:r w:rsidR="00A42C33" w:rsidRPr="00260796">
        <w:rPr>
          <w:rFonts w:ascii="Arial Narrow" w:hAnsi="Arial Narrow" w:cs="Arial"/>
          <w:sz w:val="27"/>
          <w:szCs w:val="27"/>
        </w:rPr>
        <w:t xml:space="preserve"> periodo que se deba pagar</w:t>
      </w:r>
      <w:r w:rsidRPr="00260796">
        <w:rPr>
          <w:rFonts w:ascii="Arial Narrow" w:hAnsi="Arial Narrow" w:cs="Arial"/>
          <w:sz w:val="27"/>
          <w:szCs w:val="27"/>
        </w:rPr>
        <w:t xml:space="preserve">, tomando como base de dicha contribución el último valor fiscal registrado, en tanto se emite el nuevo valor fiscal; </w:t>
      </w:r>
      <w:r w:rsidRPr="00260796">
        <w:rPr>
          <w:rFonts w:ascii="Arial Narrow" w:hAnsi="Arial Narrow"/>
          <w:sz w:val="27"/>
          <w:szCs w:val="27"/>
        </w:rPr>
        <w:t xml:space="preserve">por las razones lógicas y jurídicas expuestas en el quinto considerando de esta sentencia. . </w:t>
      </w:r>
      <w:r w:rsidR="00FB53C3" w:rsidRPr="00260796">
        <w:rPr>
          <w:rFonts w:ascii="Arial Narrow" w:hAnsi="Arial Narrow"/>
          <w:sz w:val="27"/>
          <w:szCs w:val="27"/>
        </w:rPr>
        <w:t xml:space="preserve">. . . . . . . . . . . . . . . . . . . . . . . . . . . . . . </w:t>
      </w:r>
      <w:r w:rsidR="00D91DE7" w:rsidRPr="00260796">
        <w:rPr>
          <w:rFonts w:ascii="Arial Narrow" w:hAnsi="Arial Narrow"/>
          <w:sz w:val="27"/>
          <w:szCs w:val="27"/>
        </w:rPr>
        <w:t xml:space="preserve">. . . . . . . . . . . . . . . . . . . . . . . . . . . </w:t>
      </w:r>
      <w:r w:rsidR="00970482" w:rsidRPr="00260796">
        <w:rPr>
          <w:rFonts w:ascii="Arial Narrow" w:hAnsi="Arial Narrow"/>
          <w:sz w:val="27"/>
          <w:szCs w:val="27"/>
        </w:rPr>
        <w:t>.</w:t>
      </w:r>
    </w:p>
    <w:p w:rsidR="00953342" w:rsidRPr="00260796" w:rsidRDefault="00953342" w:rsidP="00970482">
      <w:pPr>
        <w:spacing w:line="276" w:lineRule="auto"/>
        <w:jc w:val="both"/>
        <w:rPr>
          <w:rFonts w:ascii="Arial Narrow" w:hAnsi="Arial Narrow" w:cs="Arial"/>
          <w:sz w:val="27"/>
          <w:szCs w:val="27"/>
        </w:rPr>
      </w:pPr>
    </w:p>
    <w:p w:rsidR="00DB44ED" w:rsidRPr="00260796" w:rsidRDefault="00DB44ED" w:rsidP="00D91DE7">
      <w:pPr>
        <w:spacing w:line="360" w:lineRule="auto"/>
        <w:ind w:firstLine="708"/>
        <w:jc w:val="both"/>
        <w:rPr>
          <w:rFonts w:ascii="Arial Narrow" w:hAnsi="Arial Narrow" w:cs="Arial"/>
          <w:b/>
          <w:sz w:val="27"/>
          <w:szCs w:val="27"/>
        </w:rPr>
      </w:pPr>
      <w:r w:rsidRPr="00260796">
        <w:rPr>
          <w:rFonts w:ascii="Arial Narrow" w:hAnsi="Arial Narrow" w:cs="Arial"/>
          <w:sz w:val="27"/>
          <w:szCs w:val="27"/>
        </w:rPr>
        <w:lastRenderedPageBreak/>
        <w:t xml:space="preserve">Notifíquese a la autoridad demandada por oficio y a la parte actora personalmente en el domicilio señalado en autos. . . . . . . . . . . . . .  . . . . . . . . . . . . . . </w:t>
      </w:r>
    </w:p>
    <w:p w:rsidR="00DB44ED" w:rsidRPr="00260796" w:rsidRDefault="00DB44ED" w:rsidP="00970482">
      <w:pPr>
        <w:spacing w:line="276" w:lineRule="auto"/>
        <w:jc w:val="both"/>
        <w:rPr>
          <w:rFonts w:ascii="Arial Narrow" w:hAnsi="Arial Narrow" w:cs="Arial"/>
          <w:sz w:val="27"/>
          <w:szCs w:val="27"/>
        </w:rPr>
      </w:pPr>
    </w:p>
    <w:p w:rsidR="00DB44ED" w:rsidRPr="00260796" w:rsidRDefault="00DB44ED" w:rsidP="00D91DE7">
      <w:pPr>
        <w:spacing w:line="360" w:lineRule="auto"/>
        <w:ind w:firstLine="708"/>
        <w:jc w:val="both"/>
        <w:rPr>
          <w:rFonts w:ascii="Arial Narrow" w:hAnsi="Arial Narrow" w:cs="Arial"/>
          <w:sz w:val="27"/>
          <w:szCs w:val="27"/>
        </w:rPr>
      </w:pPr>
      <w:r w:rsidRPr="00260796">
        <w:rPr>
          <w:rFonts w:ascii="Arial Narrow" w:hAnsi="Arial Narrow" w:cs="Arial"/>
          <w:sz w:val="27"/>
          <w:szCs w:val="27"/>
        </w:rPr>
        <w:t>En su oportunidad, archívese este expediente, como asu</w:t>
      </w:r>
      <w:r w:rsidR="00A61F05" w:rsidRPr="00260796">
        <w:rPr>
          <w:rFonts w:ascii="Arial Narrow" w:hAnsi="Arial Narrow" w:cs="Arial"/>
          <w:sz w:val="27"/>
          <w:szCs w:val="27"/>
        </w:rPr>
        <w:t>nto totalmente concluido y dese</w:t>
      </w:r>
      <w:r w:rsidRPr="00260796">
        <w:rPr>
          <w:rFonts w:ascii="Arial Narrow" w:hAnsi="Arial Narrow" w:cs="Arial"/>
          <w:sz w:val="27"/>
          <w:szCs w:val="27"/>
        </w:rPr>
        <w:t xml:space="preserve"> de baja en el Libro de Registros de este Juzgado. . . . . . . . . . . . . . </w:t>
      </w:r>
    </w:p>
    <w:p w:rsidR="00DB44ED" w:rsidRPr="00260796" w:rsidRDefault="00DB44ED" w:rsidP="00970482">
      <w:pPr>
        <w:spacing w:line="276" w:lineRule="auto"/>
        <w:jc w:val="both"/>
        <w:rPr>
          <w:rFonts w:ascii="Arial Narrow" w:hAnsi="Arial Narrow" w:cs="Arial"/>
          <w:sz w:val="27"/>
          <w:szCs w:val="27"/>
        </w:rPr>
      </w:pPr>
    </w:p>
    <w:p w:rsidR="00DB44ED" w:rsidRPr="00260796" w:rsidRDefault="00DB44ED" w:rsidP="00D91DE7">
      <w:pPr>
        <w:spacing w:line="360" w:lineRule="auto"/>
        <w:ind w:firstLine="708"/>
        <w:jc w:val="both"/>
        <w:rPr>
          <w:rFonts w:ascii="Arial Narrow" w:hAnsi="Arial Narrow" w:cs="Arial"/>
          <w:sz w:val="27"/>
          <w:szCs w:val="27"/>
        </w:rPr>
      </w:pPr>
      <w:r w:rsidRPr="00260796">
        <w:rPr>
          <w:rFonts w:ascii="Arial Narrow" w:hAnsi="Arial Narrow" w:cs="Arial"/>
          <w:sz w:val="27"/>
          <w:szCs w:val="27"/>
        </w:rPr>
        <w:t xml:space="preserve">Así lo resolvió y firma, en 4 cuatro tantos, el </w:t>
      </w:r>
      <w:r w:rsidRPr="00260796">
        <w:rPr>
          <w:rFonts w:ascii="Arial Narrow" w:hAnsi="Arial Narrow" w:cs="Arial"/>
          <w:b/>
          <w:sz w:val="27"/>
          <w:szCs w:val="27"/>
        </w:rPr>
        <w:t xml:space="preserve">LICENCIADO ELIVERIO GARCÍA MONZÓN, </w:t>
      </w:r>
      <w:r w:rsidRPr="00260796">
        <w:rPr>
          <w:rFonts w:ascii="Arial Narrow" w:hAnsi="Arial Narrow" w:cs="Arial"/>
          <w:sz w:val="27"/>
          <w:szCs w:val="27"/>
        </w:rPr>
        <w:t xml:space="preserve">Juez Primero Administrativo Municipal de León, Guanajuato, quien actúa asistido en forma legal con la </w:t>
      </w:r>
      <w:r w:rsidRPr="00260796">
        <w:rPr>
          <w:rFonts w:ascii="Arial Narrow" w:hAnsi="Arial Narrow" w:cs="Arial"/>
          <w:b/>
          <w:sz w:val="27"/>
          <w:szCs w:val="27"/>
        </w:rPr>
        <w:t>LICENCIADA MA. TERESA ALFÉREZ RODRÍGUEZ,</w:t>
      </w:r>
      <w:r w:rsidRPr="00260796">
        <w:rPr>
          <w:rFonts w:ascii="Arial Narrow" w:hAnsi="Arial Narrow" w:cs="Arial"/>
          <w:sz w:val="27"/>
          <w:szCs w:val="27"/>
        </w:rPr>
        <w:t xml:space="preserve"> Secretaria de Estudio y Cuenta</w:t>
      </w:r>
      <w:r w:rsidRPr="00260796">
        <w:rPr>
          <w:rFonts w:ascii="Arial Narrow" w:hAnsi="Arial Narrow" w:cs="Arial"/>
          <w:b/>
          <w:sz w:val="27"/>
          <w:szCs w:val="27"/>
        </w:rPr>
        <w:t>.- que da fe</w:t>
      </w:r>
      <w:r w:rsidRPr="00260796">
        <w:rPr>
          <w:rFonts w:ascii="Arial Narrow" w:hAnsi="Arial Narrow" w:cs="Arial"/>
          <w:sz w:val="27"/>
          <w:szCs w:val="27"/>
        </w:rPr>
        <w:t>. . . . . .</w:t>
      </w:r>
      <w:r w:rsidR="00156F6F" w:rsidRPr="00260796">
        <w:rPr>
          <w:rFonts w:ascii="Arial Narrow" w:hAnsi="Arial Narrow" w:cs="Arial"/>
          <w:sz w:val="27"/>
          <w:szCs w:val="27"/>
        </w:rPr>
        <w:t xml:space="preserve"> . . . . </w:t>
      </w:r>
      <w:proofErr w:type="gramStart"/>
      <w:r w:rsidR="00156F6F" w:rsidRPr="00260796">
        <w:rPr>
          <w:rFonts w:ascii="Arial Narrow" w:hAnsi="Arial Narrow" w:cs="Arial"/>
          <w:sz w:val="27"/>
          <w:szCs w:val="27"/>
        </w:rPr>
        <w:t xml:space="preserve">.  </w:t>
      </w:r>
      <w:proofErr w:type="gramEnd"/>
      <w:r w:rsidR="00156F6F" w:rsidRPr="00260796">
        <w:rPr>
          <w:rFonts w:ascii="Arial Narrow" w:hAnsi="Arial Narrow" w:cs="Arial"/>
          <w:sz w:val="27"/>
          <w:szCs w:val="27"/>
        </w:rPr>
        <w:t>. . . . . . . . . .</w:t>
      </w:r>
    </w:p>
    <w:p w:rsidR="002776AA" w:rsidRPr="00260796" w:rsidRDefault="002776AA" w:rsidP="002776AA">
      <w:pPr>
        <w:spacing w:line="360" w:lineRule="auto"/>
        <w:rPr>
          <w:rFonts w:ascii="Arial Narrow" w:hAnsi="Arial Narrow"/>
          <w:b/>
          <w:sz w:val="15"/>
          <w:szCs w:val="15"/>
        </w:rPr>
      </w:pPr>
    </w:p>
    <w:p w:rsidR="002776AA" w:rsidRPr="00260796" w:rsidRDefault="002776AA" w:rsidP="002776AA">
      <w:pPr>
        <w:spacing w:line="360" w:lineRule="auto"/>
        <w:rPr>
          <w:rFonts w:ascii="Arial Narrow" w:hAnsi="Arial Narrow"/>
          <w:b/>
          <w:sz w:val="15"/>
          <w:szCs w:val="15"/>
        </w:rPr>
      </w:pPr>
    </w:p>
    <w:p w:rsidR="002776AA" w:rsidRPr="00260796" w:rsidRDefault="002776AA" w:rsidP="002776AA">
      <w:pPr>
        <w:spacing w:line="360" w:lineRule="auto"/>
        <w:rPr>
          <w:rFonts w:ascii="Arial Narrow" w:hAnsi="Arial Narrow"/>
          <w:b/>
          <w:sz w:val="15"/>
          <w:szCs w:val="15"/>
        </w:rPr>
      </w:pPr>
    </w:p>
    <w:p w:rsidR="002776AA" w:rsidRPr="00260796" w:rsidRDefault="002776AA" w:rsidP="002776AA">
      <w:pPr>
        <w:spacing w:line="360" w:lineRule="auto"/>
        <w:rPr>
          <w:rFonts w:ascii="Arial Narrow" w:hAnsi="Arial Narrow"/>
          <w:b/>
          <w:sz w:val="15"/>
          <w:szCs w:val="15"/>
        </w:rPr>
      </w:pPr>
    </w:p>
    <w:p w:rsidR="002776AA" w:rsidRPr="00260796" w:rsidRDefault="002776AA" w:rsidP="002776AA">
      <w:pPr>
        <w:spacing w:line="360" w:lineRule="auto"/>
        <w:rPr>
          <w:rFonts w:ascii="Arial Narrow" w:hAnsi="Arial Narrow"/>
          <w:b/>
          <w:sz w:val="15"/>
          <w:szCs w:val="15"/>
        </w:rPr>
      </w:pPr>
    </w:p>
    <w:p w:rsidR="002776AA" w:rsidRPr="00260796" w:rsidRDefault="002776AA" w:rsidP="002776AA">
      <w:pPr>
        <w:spacing w:line="360" w:lineRule="auto"/>
        <w:rPr>
          <w:rFonts w:ascii="Arial Narrow" w:hAnsi="Arial Narrow"/>
          <w:b/>
          <w:sz w:val="15"/>
          <w:szCs w:val="15"/>
        </w:rPr>
      </w:pPr>
    </w:p>
    <w:p w:rsidR="002776AA" w:rsidRPr="00260796" w:rsidRDefault="002776AA" w:rsidP="002776AA">
      <w:pPr>
        <w:spacing w:line="360" w:lineRule="auto"/>
        <w:rPr>
          <w:rFonts w:ascii="Arial Narrow" w:hAnsi="Arial Narrow"/>
          <w:b/>
          <w:sz w:val="15"/>
          <w:szCs w:val="15"/>
        </w:rPr>
      </w:pPr>
    </w:p>
    <w:p w:rsidR="002776AA" w:rsidRPr="00260796" w:rsidRDefault="002776AA" w:rsidP="002776AA">
      <w:pPr>
        <w:spacing w:line="360" w:lineRule="auto"/>
        <w:rPr>
          <w:rFonts w:ascii="Arial Narrow" w:hAnsi="Arial Narrow"/>
          <w:b/>
          <w:sz w:val="15"/>
          <w:szCs w:val="15"/>
        </w:rPr>
      </w:pPr>
    </w:p>
    <w:p w:rsidR="002776AA" w:rsidRPr="00260796" w:rsidRDefault="002776AA" w:rsidP="002776AA">
      <w:pPr>
        <w:spacing w:line="360" w:lineRule="auto"/>
        <w:rPr>
          <w:rFonts w:ascii="Arial Narrow" w:hAnsi="Arial Narrow"/>
          <w:b/>
          <w:sz w:val="15"/>
          <w:szCs w:val="15"/>
        </w:rPr>
      </w:pPr>
    </w:p>
    <w:p w:rsidR="002776AA" w:rsidRPr="00260796" w:rsidRDefault="002776AA" w:rsidP="002776AA">
      <w:pPr>
        <w:spacing w:line="360" w:lineRule="auto"/>
        <w:rPr>
          <w:rFonts w:ascii="Arial Narrow" w:hAnsi="Arial Narrow"/>
          <w:b/>
          <w:sz w:val="15"/>
          <w:szCs w:val="15"/>
        </w:rPr>
      </w:pPr>
    </w:p>
    <w:p w:rsidR="002776AA" w:rsidRPr="00260796" w:rsidRDefault="002776AA" w:rsidP="002776AA">
      <w:pPr>
        <w:spacing w:line="360" w:lineRule="auto"/>
        <w:rPr>
          <w:rFonts w:ascii="Arial Narrow" w:hAnsi="Arial Narrow"/>
          <w:b/>
          <w:sz w:val="15"/>
          <w:szCs w:val="15"/>
        </w:rPr>
      </w:pPr>
    </w:p>
    <w:p w:rsidR="002776AA" w:rsidRPr="00260796" w:rsidRDefault="002776AA" w:rsidP="002776AA">
      <w:pPr>
        <w:spacing w:line="360" w:lineRule="auto"/>
        <w:rPr>
          <w:rFonts w:ascii="Arial Narrow" w:hAnsi="Arial Narrow"/>
          <w:b/>
          <w:sz w:val="15"/>
          <w:szCs w:val="15"/>
        </w:rPr>
      </w:pPr>
    </w:p>
    <w:sectPr w:rsidR="002776AA" w:rsidRPr="00260796" w:rsidSect="00580EAA">
      <w:headerReference w:type="even" r:id="rId8"/>
      <w:headerReference w:type="default" r:id="rId9"/>
      <w:pgSz w:w="12242" w:h="20163" w:code="5"/>
      <w:pgMar w:top="2835" w:right="1701" w:bottom="2342" w:left="226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53A" w:rsidRDefault="0020753A">
      <w:r>
        <w:separator/>
      </w:r>
    </w:p>
  </w:endnote>
  <w:endnote w:type="continuationSeparator" w:id="0">
    <w:p w:rsidR="0020753A" w:rsidRDefault="00207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53A" w:rsidRDefault="0020753A">
      <w:r>
        <w:separator/>
      </w:r>
    </w:p>
  </w:footnote>
  <w:footnote w:type="continuationSeparator" w:id="0">
    <w:p w:rsidR="0020753A" w:rsidRDefault="002075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148" w:rsidRDefault="00C3514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C35148" w:rsidRDefault="00C3514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148" w:rsidRPr="00F749A7" w:rsidRDefault="00C35148">
    <w:pPr>
      <w:pStyle w:val="Encabezado"/>
      <w:framePr w:wrap="around" w:vAnchor="text" w:hAnchor="margin" w:xAlign="center" w:y="1"/>
      <w:rPr>
        <w:rStyle w:val="Nmerodepgina"/>
      </w:rPr>
    </w:pPr>
    <w:r w:rsidRPr="00F749A7">
      <w:rPr>
        <w:rStyle w:val="Nmerodepgina"/>
        <w:rFonts w:ascii="Arial Narrow" w:hAnsi="Arial Narrow"/>
        <w:sz w:val="26"/>
        <w:szCs w:val="26"/>
      </w:rPr>
      <w:fldChar w:fldCharType="begin"/>
    </w:r>
    <w:r>
      <w:rPr>
        <w:rStyle w:val="Nmerodepgina"/>
        <w:rFonts w:ascii="Arial Narrow" w:hAnsi="Arial Narrow"/>
        <w:sz w:val="26"/>
        <w:szCs w:val="26"/>
      </w:rPr>
      <w:instrText>PAGE</w:instrText>
    </w:r>
    <w:r w:rsidRPr="00F749A7">
      <w:rPr>
        <w:rStyle w:val="Nmerodepgina"/>
        <w:rFonts w:ascii="Arial Narrow" w:hAnsi="Arial Narrow"/>
        <w:sz w:val="26"/>
        <w:szCs w:val="26"/>
      </w:rPr>
      <w:fldChar w:fldCharType="separate"/>
    </w:r>
    <w:r w:rsidR="00260796">
      <w:rPr>
        <w:rStyle w:val="Nmerodepgina"/>
        <w:rFonts w:ascii="Arial Narrow" w:hAnsi="Arial Narrow"/>
        <w:noProof/>
        <w:sz w:val="26"/>
        <w:szCs w:val="26"/>
      </w:rPr>
      <w:t>14</w:t>
    </w:r>
    <w:r w:rsidRPr="00F749A7">
      <w:rPr>
        <w:rStyle w:val="Nmerodepgina"/>
        <w:rFonts w:ascii="Arial Narrow" w:hAnsi="Arial Narrow"/>
        <w:sz w:val="26"/>
        <w:szCs w:val="26"/>
      </w:rPr>
      <w:fldChar w:fldCharType="end"/>
    </w:r>
  </w:p>
  <w:p w:rsidR="00C35148" w:rsidRDefault="00C3514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05885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defaultTabStop w:val="709"/>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EAA"/>
    <w:rsid w:val="00003D49"/>
    <w:rsid w:val="00011A12"/>
    <w:rsid w:val="00015CB4"/>
    <w:rsid w:val="000245DF"/>
    <w:rsid w:val="0002564A"/>
    <w:rsid w:val="000458C9"/>
    <w:rsid w:val="00070E01"/>
    <w:rsid w:val="00072572"/>
    <w:rsid w:val="000756E3"/>
    <w:rsid w:val="000926DD"/>
    <w:rsid w:val="000A0445"/>
    <w:rsid w:val="000A47B6"/>
    <w:rsid w:val="000B3060"/>
    <w:rsid w:val="000C3632"/>
    <w:rsid w:val="000C3EAA"/>
    <w:rsid w:val="000D6980"/>
    <w:rsid w:val="000D6EC8"/>
    <w:rsid w:val="001060CA"/>
    <w:rsid w:val="001063A3"/>
    <w:rsid w:val="00107576"/>
    <w:rsid w:val="0011300D"/>
    <w:rsid w:val="00135C5C"/>
    <w:rsid w:val="00142C4F"/>
    <w:rsid w:val="00144556"/>
    <w:rsid w:val="00145BC7"/>
    <w:rsid w:val="00154B07"/>
    <w:rsid w:val="00156F6F"/>
    <w:rsid w:val="00170155"/>
    <w:rsid w:val="00181436"/>
    <w:rsid w:val="0018167D"/>
    <w:rsid w:val="00182D59"/>
    <w:rsid w:val="00185616"/>
    <w:rsid w:val="00187CF8"/>
    <w:rsid w:val="00187E68"/>
    <w:rsid w:val="001A1D2A"/>
    <w:rsid w:val="001A2A55"/>
    <w:rsid w:val="001A5694"/>
    <w:rsid w:val="001B3F44"/>
    <w:rsid w:val="001C4EF7"/>
    <w:rsid w:val="001C59CD"/>
    <w:rsid w:val="001C73E8"/>
    <w:rsid w:val="001D128D"/>
    <w:rsid w:val="0020753A"/>
    <w:rsid w:val="00214C51"/>
    <w:rsid w:val="00215353"/>
    <w:rsid w:val="00227962"/>
    <w:rsid w:val="0023362B"/>
    <w:rsid w:val="00234909"/>
    <w:rsid w:val="00240136"/>
    <w:rsid w:val="00242A18"/>
    <w:rsid w:val="00250F95"/>
    <w:rsid w:val="00254BAB"/>
    <w:rsid w:val="00260796"/>
    <w:rsid w:val="00275491"/>
    <w:rsid w:val="002776AA"/>
    <w:rsid w:val="00283C0E"/>
    <w:rsid w:val="002D1542"/>
    <w:rsid w:val="002D35D5"/>
    <w:rsid w:val="002D7164"/>
    <w:rsid w:val="002F5697"/>
    <w:rsid w:val="002F6DD1"/>
    <w:rsid w:val="002F7506"/>
    <w:rsid w:val="00304A74"/>
    <w:rsid w:val="0030758A"/>
    <w:rsid w:val="00315390"/>
    <w:rsid w:val="00317984"/>
    <w:rsid w:val="0032668F"/>
    <w:rsid w:val="00333AB2"/>
    <w:rsid w:val="003403EC"/>
    <w:rsid w:val="003479A2"/>
    <w:rsid w:val="0035739E"/>
    <w:rsid w:val="00361C42"/>
    <w:rsid w:val="00367DB8"/>
    <w:rsid w:val="003700CF"/>
    <w:rsid w:val="00374E6F"/>
    <w:rsid w:val="003831AF"/>
    <w:rsid w:val="0038563C"/>
    <w:rsid w:val="003941D0"/>
    <w:rsid w:val="003B10E7"/>
    <w:rsid w:val="003B3CC7"/>
    <w:rsid w:val="003E45DD"/>
    <w:rsid w:val="003F243B"/>
    <w:rsid w:val="003F7B7C"/>
    <w:rsid w:val="0040137F"/>
    <w:rsid w:val="00401973"/>
    <w:rsid w:val="0040447B"/>
    <w:rsid w:val="004300CE"/>
    <w:rsid w:val="00443F53"/>
    <w:rsid w:val="0045183D"/>
    <w:rsid w:val="00462C59"/>
    <w:rsid w:val="00467204"/>
    <w:rsid w:val="00470A08"/>
    <w:rsid w:val="00470B74"/>
    <w:rsid w:val="0047310E"/>
    <w:rsid w:val="00475ADF"/>
    <w:rsid w:val="00495181"/>
    <w:rsid w:val="00496401"/>
    <w:rsid w:val="00496B44"/>
    <w:rsid w:val="004A38FC"/>
    <w:rsid w:val="004A41E8"/>
    <w:rsid w:val="004A5E4D"/>
    <w:rsid w:val="004B6E17"/>
    <w:rsid w:val="004B7A38"/>
    <w:rsid w:val="004C3062"/>
    <w:rsid w:val="004E041B"/>
    <w:rsid w:val="004E1E41"/>
    <w:rsid w:val="004E48F8"/>
    <w:rsid w:val="004E4DD6"/>
    <w:rsid w:val="004F016D"/>
    <w:rsid w:val="004F0E06"/>
    <w:rsid w:val="004F23E3"/>
    <w:rsid w:val="004F6E90"/>
    <w:rsid w:val="00505139"/>
    <w:rsid w:val="005102C2"/>
    <w:rsid w:val="00515E90"/>
    <w:rsid w:val="00525A7C"/>
    <w:rsid w:val="00532FED"/>
    <w:rsid w:val="005414BD"/>
    <w:rsid w:val="00542759"/>
    <w:rsid w:val="00564643"/>
    <w:rsid w:val="00580EAA"/>
    <w:rsid w:val="00581D6E"/>
    <w:rsid w:val="00586C01"/>
    <w:rsid w:val="00590C24"/>
    <w:rsid w:val="00591868"/>
    <w:rsid w:val="00591F29"/>
    <w:rsid w:val="00596928"/>
    <w:rsid w:val="005B1845"/>
    <w:rsid w:val="005C00FE"/>
    <w:rsid w:val="005C3F7A"/>
    <w:rsid w:val="005C6850"/>
    <w:rsid w:val="005D741A"/>
    <w:rsid w:val="005E10D0"/>
    <w:rsid w:val="005E1EE7"/>
    <w:rsid w:val="005F23B9"/>
    <w:rsid w:val="005F5C71"/>
    <w:rsid w:val="0060672E"/>
    <w:rsid w:val="006105A5"/>
    <w:rsid w:val="006131B1"/>
    <w:rsid w:val="0061653A"/>
    <w:rsid w:val="00622C6D"/>
    <w:rsid w:val="00631377"/>
    <w:rsid w:val="00632D7A"/>
    <w:rsid w:val="00635275"/>
    <w:rsid w:val="006430A2"/>
    <w:rsid w:val="00652A3C"/>
    <w:rsid w:val="0066548F"/>
    <w:rsid w:val="006712C8"/>
    <w:rsid w:val="0067227C"/>
    <w:rsid w:val="006748DC"/>
    <w:rsid w:val="00687D79"/>
    <w:rsid w:val="006A0C4E"/>
    <w:rsid w:val="006A1E9D"/>
    <w:rsid w:val="006A64B1"/>
    <w:rsid w:val="006C0DD2"/>
    <w:rsid w:val="006F6C9E"/>
    <w:rsid w:val="00701391"/>
    <w:rsid w:val="007115BC"/>
    <w:rsid w:val="00714255"/>
    <w:rsid w:val="00714376"/>
    <w:rsid w:val="00717828"/>
    <w:rsid w:val="00720F53"/>
    <w:rsid w:val="00723F3E"/>
    <w:rsid w:val="00726F5F"/>
    <w:rsid w:val="00731A19"/>
    <w:rsid w:val="00733718"/>
    <w:rsid w:val="00737238"/>
    <w:rsid w:val="00740739"/>
    <w:rsid w:val="00746C19"/>
    <w:rsid w:val="00752527"/>
    <w:rsid w:val="00756776"/>
    <w:rsid w:val="00761D21"/>
    <w:rsid w:val="007629CD"/>
    <w:rsid w:val="00764E82"/>
    <w:rsid w:val="007708A6"/>
    <w:rsid w:val="007731EA"/>
    <w:rsid w:val="00773B31"/>
    <w:rsid w:val="007870BA"/>
    <w:rsid w:val="00791607"/>
    <w:rsid w:val="007922E5"/>
    <w:rsid w:val="00794883"/>
    <w:rsid w:val="007A0876"/>
    <w:rsid w:val="007A525F"/>
    <w:rsid w:val="007B0415"/>
    <w:rsid w:val="007B3334"/>
    <w:rsid w:val="007B5DF2"/>
    <w:rsid w:val="007C587A"/>
    <w:rsid w:val="007C6B69"/>
    <w:rsid w:val="007D1895"/>
    <w:rsid w:val="007D23A2"/>
    <w:rsid w:val="007D3920"/>
    <w:rsid w:val="007D3C85"/>
    <w:rsid w:val="007D645C"/>
    <w:rsid w:val="007E411E"/>
    <w:rsid w:val="007F1FB2"/>
    <w:rsid w:val="007F5BB6"/>
    <w:rsid w:val="007F787C"/>
    <w:rsid w:val="0080080B"/>
    <w:rsid w:val="00803E10"/>
    <w:rsid w:val="008117F9"/>
    <w:rsid w:val="00822886"/>
    <w:rsid w:val="00824E24"/>
    <w:rsid w:val="008348C7"/>
    <w:rsid w:val="00834F10"/>
    <w:rsid w:val="00842BF4"/>
    <w:rsid w:val="00862DF6"/>
    <w:rsid w:val="00863037"/>
    <w:rsid w:val="00863831"/>
    <w:rsid w:val="00873CB0"/>
    <w:rsid w:val="00874C7A"/>
    <w:rsid w:val="008754C3"/>
    <w:rsid w:val="008756CD"/>
    <w:rsid w:val="008841E0"/>
    <w:rsid w:val="008847A5"/>
    <w:rsid w:val="00885270"/>
    <w:rsid w:val="0089200E"/>
    <w:rsid w:val="008A2882"/>
    <w:rsid w:val="008A5906"/>
    <w:rsid w:val="008A70DD"/>
    <w:rsid w:val="008B27F4"/>
    <w:rsid w:val="008C0B46"/>
    <w:rsid w:val="008C2560"/>
    <w:rsid w:val="008C35EB"/>
    <w:rsid w:val="008F26D1"/>
    <w:rsid w:val="00903B49"/>
    <w:rsid w:val="00910CAC"/>
    <w:rsid w:val="009118AE"/>
    <w:rsid w:val="009225C2"/>
    <w:rsid w:val="0093765F"/>
    <w:rsid w:val="00951C7E"/>
    <w:rsid w:val="00953342"/>
    <w:rsid w:val="00965A0F"/>
    <w:rsid w:val="00970482"/>
    <w:rsid w:val="0097453E"/>
    <w:rsid w:val="009937C9"/>
    <w:rsid w:val="009960D4"/>
    <w:rsid w:val="00997F6D"/>
    <w:rsid w:val="009B56E1"/>
    <w:rsid w:val="009C3DF4"/>
    <w:rsid w:val="009D0730"/>
    <w:rsid w:val="009F1CC4"/>
    <w:rsid w:val="00A05036"/>
    <w:rsid w:val="00A17BD0"/>
    <w:rsid w:val="00A2468E"/>
    <w:rsid w:val="00A266A1"/>
    <w:rsid w:val="00A30E3F"/>
    <w:rsid w:val="00A33DBD"/>
    <w:rsid w:val="00A35384"/>
    <w:rsid w:val="00A42C33"/>
    <w:rsid w:val="00A44F65"/>
    <w:rsid w:val="00A4739F"/>
    <w:rsid w:val="00A51D20"/>
    <w:rsid w:val="00A61F05"/>
    <w:rsid w:val="00A70727"/>
    <w:rsid w:val="00A73DD7"/>
    <w:rsid w:val="00A740B5"/>
    <w:rsid w:val="00A81E71"/>
    <w:rsid w:val="00A93FCC"/>
    <w:rsid w:val="00AA5509"/>
    <w:rsid w:val="00AC1962"/>
    <w:rsid w:val="00AD2550"/>
    <w:rsid w:val="00AE5696"/>
    <w:rsid w:val="00AF15D4"/>
    <w:rsid w:val="00AF761C"/>
    <w:rsid w:val="00B0315F"/>
    <w:rsid w:val="00B05BCC"/>
    <w:rsid w:val="00B1029D"/>
    <w:rsid w:val="00B12A56"/>
    <w:rsid w:val="00B13F11"/>
    <w:rsid w:val="00B303AC"/>
    <w:rsid w:val="00B33C1F"/>
    <w:rsid w:val="00B461AA"/>
    <w:rsid w:val="00B606DC"/>
    <w:rsid w:val="00B729BE"/>
    <w:rsid w:val="00B80D39"/>
    <w:rsid w:val="00B83158"/>
    <w:rsid w:val="00B8599C"/>
    <w:rsid w:val="00B86D84"/>
    <w:rsid w:val="00BA3ED9"/>
    <w:rsid w:val="00BB1CFF"/>
    <w:rsid w:val="00BB5558"/>
    <w:rsid w:val="00BC6A5C"/>
    <w:rsid w:val="00BC72ED"/>
    <w:rsid w:val="00BD4F7A"/>
    <w:rsid w:val="00BF2916"/>
    <w:rsid w:val="00BF39A8"/>
    <w:rsid w:val="00C16418"/>
    <w:rsid w:val="00C17FF0"/>
    <w:rsid w:val="00C22FAA"/>
    <w:rsid w:val="00C26835"/>
    <w:rsid w:val="00C35148"/>
    <w:rsid w:val="00C433FC"/>
    <w:rsid w:val="00C549E9"/>
    <w:rsid w:val="00C655F9"/>
    <w:rsid w:val="00C65ED3"/>
    <w:rsid w:val="00C7736B"/>
    <w:rsid w:val="00C957B2"/>
    <w:rsid w:val="00CA1BF3"/>
    <w:rsid w:val="00CA7C47"/>
    <w:rsid w:val="00CB5AA5"/>
    <w:rsid w:val="00CE1BC5"/>
    <w:rsid w:val="00CE6158"/>
    <w:rsid w:val="00CF76AA"/>
    <w:rsid w:val="00D02C88"/>
    <w:rsid w:val="00D112F5"/>
    <w:rsid w:val="00D17528"/>
    <w:rsid w:val="00D2652B"/>
    <w:rsid w:val="00D37DFD"/>
    <w:rsid w:val="00D46A0E"/>
    <w:rsid w:val="00D54FCD"/>
    <w:rsid w:val="00D6141D"/>
    <w:rsid w:val="00D63409"/>
    <w:rsid w:val="00D702FF"/>
    <w:rsid w:val="00D8277C"/>
    <w:rsid w:val="00D87DCA"/>
    <w:rsid w:val="00D908D7"/>
    <w:rsid w:val="00D91DE7"/>
    <w:rsid w:val="00D93F4E"/>
    <w:rsid w:val="00D9610E"/>
    <w:rsid w:val="00DB095C"/>
    <w:rsid w:val="00DB44ED"/>
    <w:rsid w:val="00DC0758"/>
    <w:rsid w:val="00DC6EA9"/>
    <w:rsid w:val="00DD4908"/>
    <w:rsid w:val="00DD7958"/>
    <w:rsid w:val="00DE27FB"/>
    <w:rsid w:val="00DE2CDF"/>
    <w:rsid w:val="00E011A4"/>
    <w:rsid w:val="00E04F28"/>
    <w:rsid w:val="00E05C75"/>
    <w:rsid w:val="00E21829"/>
    <w:rsid w:val="00E24A13"/>
    <w:rsid w:val="00E25604"/>
    <w:rsid w:val="00E2720B"/>
    <w:rsid w:val="00E45032"/>
    <w:rsid w:val="00E570AE"/>
    <w:rsid w:val="00E6552C"/>
    <w:rsid w:val="00E659A2"/>
    <w:rsid w:val="00E704F3"/>
    <w:rsid w:val="00E70592"/>
    <w:rsid w:val="00E811DA"/>
    <w:rsid w:val="00E87A2F"/>
    <w:rsid w:val="00E92946"/>
    <w:rsid w:val="00EA2082"/>
    <w:rsid w:val="00EA6C65"/>
    <w:rsid w:val="00EB185D"/>
    <w:rsid w:val="00EC7083"/>
    <w:rsid w:val="00EE6CE9"/>
    <w:rsid w:val="00EF1387"/>
    <w:rsid w:val="00EF52C3"/>
    <w:rsid w:val="00EF6E5E"/>
    <w:rsid w:val="00F0188D"/>
    <w:rsid w:val="00F34182"/>
    <w:rsid w:val="00F47A56"/>
    <w:rsid w:val="00F51BEF"/>
    <w:rsid w:val="00F54B4D"/>
    <w:rsid w:val="00F62927"/>
    <w:rsid w:val="00F729D1"/>
    <w:rsid w:val="00F97ED4"/>
    <w:rsid w:val="00FA60D8"/>
    <w:rsid w:val="00FB1EDA"/>
    <w:rsid w:val="00FB3510"/>
    <w:rsid w:val="00FB3922"/>
    <w:rsid w:val="00FB481E"/>
    <w:rsid w:val="00FB53C3"/>
    <w:rsid w:val="00FC2E8E"/>
    <w:rsid w:val="00FC6053"/>
    <w:rsid w:val="00FD08C0"/>
    <w:rsid w:val="00FD7DBE"/>
    <w:rsid w:val="00FE70CF"/>
  </w:rsids>
  <m:mathPr>
    <m:mathFont m:val="Cambria Math"/>
    <m:brkBin m:val="before"/>
    <m:brkBinSub m:val="--"/>
    <m:smallFrac/>
    <m:dispDef/>
    <m:lMargin m:val="0"/>
    <m:rMargin m:val="0"/>
    <m:defJc m:val="centerGroup"/>
    <m:wrapRight/>
    <m:intLim m:val="subSup"/>
    <m:naryLim m:val="subSup"/>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783A1C-672B-4C7C-86DD-4871E8318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0" w:defSemiHidden="0" w:defUnhideWhenUsed="0" w:defQFormat="0" w:count="371">
    <w:lsdException w:name="heading 1" w:qFormat="1"/>
    <w:lsdException w:name="heading 5"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72"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EAA"/>
    <w:rPr>
      <w:rFonts w:ascii="Times New Roman" w:eastAsia="Times New Roman" w:hAnsi="Times New Roman" w:cs="Times New Roman"/>
      <w:lang w:val="es-ES" w:eastAsia="es-ES"/>
    </w:rPr>
  </w:style>
  <w:style w:type="paragraph" w:styleId="Ttulo1">
    <w:name w:val="heading 1"/>
    <w:basedOn w:val="Normal"/>
    <w:next w:val="Normal"/>
    <w:link w:val="Ttulo1Car"/>
    <w:qFormat/>
    <w:rsid w:val="00580EAA"/>
    <w:pPr>
      <w:keepNext/>
      <w:jc w:val="center"/>
      <w:outlineLvl w:val="0"/>
    </w:pPr>
    <w:rPr>
      <w:rFonts w:ascii="Arial Narrow" w:hAnsi="Arial Narrow"/>
      <w:b/>
      <w:sz w:val="28"/>
      <w:szCs w:val="20"/>
    </w:rPr>
  </w:style>
  <w:style w:type="paragraph" w:styleId="Ttulo5">
    <w:name w:val="heading 5"/>
    <w:basedOn w:val="Normal"/>
    <w:next w:val="Normal"/>
    <w:link w:val="Ttulo5Car"/>
    <w:uiPriority w:val="9"/>
    <w:qFormat/>
    <w:rsid w:val="003941D0"/>
    <w:pPr>
      <w:keepNext/>
      <w:keepLines/>
      <w:spacing w:before="200"/>
      <w:outlineLvl w:val="4"/>
    </w:pPr>
    <w:rPr>
      <w:rFonts w:asciiTheme="majorHAnsi" w:eastAsiaTheme="majorEastAsia" w:hAnsiTheme="majorHAnsi" w:cstheme="majorBidi"/>
      <w:color w:val="244061"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80EAA"/>
    <w:rPr>
      <w:rFonts w:ascii="Arial Narrow" w:eastAsia="Times New Roman" w:hAnsi="Arial Narrow" w:cs="Times New Roman"/>
      <w:b/>
      <w:sz w:val="28"/>
      <w:szCs w:val="20"/>
      <w:lang w:val="es-ES" w:eastAsia="es-ES"/>
    </w:rPr>
  </w:style>
  <w:style w:type="character" w:customStyle="1" w:styleId="EncabezadoCar">
    <w:name w:val="Encabezado Car"/>
    <w:link w:val="Encabezado"/>
    <w:rsid w:val="00580EAA"/>
    <w:rPr>
      <w:rFonts w:ascii="Times New Roman" w:eastAsia="Times New Roman" w:hAnsi="Times New Roman"/>
      <w:lang w:val="es-ES" w:eastAsia="es-ES"/>
    </w:rPr>
  </w:style>
  <w:style w:type="paragraph" w:styleId="Encabezado">
    <w:name w:val="header"/>
    <w:basedOn w:val="Normal"/>
    <w:link w:val="EncabezadoCar"/>
    <w:rsid w:val="00580EAA"/>
    <w:pPr>
      <w:tabs>
        <w:tab w:val="center" w:pos="4419"/>
        <w:tab w:val="right" w:pos="8838"/>
      </w:tabs>
    </w:pPr>
    <w:rPr>
      <w:rFonts w:cstheme="minorBidi"/>
    </w:rPr>
  </w:style>
  <w:style w:type="character" w:customStyle="1" w:styleId="EncabezadoCar1">
    <w:name w:val="Encabezado Car1"/>
    <w:basedOn w:val="Fuentedeprrafopredeter"/>
    <w:uiPriority w:val="99"/>
    <w:semiHidden/>
    <w:rsid w:val="00580EAA"/>
    <w:rPr>
      <w:rFonts w:ascii="Times New Roman" w:eastAsia="Times New Roman" w:hAnsi="Times New Roman" w:cs="Times New Roman"/>
      <w:lang w:val="es-ES" w:eastAsia="es-ES"/>
    </w:rPr>
  </w:style>
  <w:style w:type="character" w:customStyle="1" w:styleId="PiedepginaCar">
    <w:name w:val="Pie de página Car"/>
    <w:link w:val="Piedepgina"/>
    <w:uiPriority w:val="99"/>
    <w:semiHidden/>
    <w:rsid w:val="00580EAA"/>
    <w:rPr>
      <w:rFonts w:ascii="Times New Roman" w:eastAsia="Times New Roman" w:hAnsi="Times New Roman"/>
      <w:lang w:val="es-ES" w:eastAsia="es-ES"/>
    </w:rPr>
  </w:style>
  <w:style w:type="paragraph" w:styleId="Piedepgina">
    <w:name w:val="footer"/>
    <w:basedOn w:val="Normal"/>
    <w:link w:val="PiedepginaCar"/>
    <w:uiPriority w:val="99"/>
    <w:semiHidden/>
    <w:unhideWhenUsed/>
    <w:rsid w:val="00580EAA"/>
    <w:pPr>
      <w:tabs>
        <w:tab w:val="center" w:pos="4419"/>
        <w:tab w:val="right" w:pos="8838"/>
      </w:tabs>
    </w:pPr>
    <w:rPr>
      <w:rFonts w:cstheme="minorBidi"/>
    </w:rPr>
  </w:style>
  <w:style w:type="character" w:customStyle="1" w:styleId="PiedepginaCar1">
    <w:name w:val="Pie de página Car1"/>
    <w:basedOn w:val="Fuentedeprrafopredeter"/>
    <w:uiPriority w:val="99"/>
    <w:semiHidden/>
    <w:rsid w:val="00580EAA"/>
    <w:rPr>
      <w:rFonts w:ascii="Times New Roman" w:eastAsia="Times New Roman" w:hAnsi="Times New Roman" w:cs="Times New Roman"/>
      <w:lang w:val="es-ES" w:eastAsia="es-ES"/>
    </w:rPr>
  </w:style>
  <w:style w:type="character" w:styleId="Nmerodepgina">
    <w:name w:val="page number"/>
    <w:rsid w:val="00580EAA"/>
    <w:rPr>
      <w:rFonts w:cs="Times New Roman"/>
    </w:rPr>
  </w:style>
  <w:style w:type="character" w:customStyle="1" w:styleId="Ttulo5Car">
    <w:name w:val="Título 5 Car"/>
    <w:basedOn w:val="Fuentedeprrafopredeter"/>
    <w:link w:val="Ttulo5"/>
    <w:uiPriority w:val="9"/>
    <w:rsid w:val="003941D0"/>
    <w:rPr>
      <w:rFonts w:asciiTheme="majorHAnsi" w:eastAsiaTheme="majorEastAsia" w:hAnsiTheme="majorHAnsi" w:cstheme="majorBidi"/>
      <w:color w:val="244061" w:themeColor="accent1" w:themeShade="80"/>
      <w:lang w:val="es-ES" w:eastAsia="es-ES"/>
    </w:rPr>
  </w:style>
  <w:style w:type="paragraph" w:customStyle="1" w:styleId="Encabezado2">
    <w:name w:val="Encabezado 2"/>
    <w:basedOn w:val="Normal"/>
    <w:rsid w:val="00FC6053"/>
    <w:pPr>
      <w:keepNext/>
      <w:suppressAutoHyphens/>
      <w:spacing w:line="100" w:lineRule="atLeast"/>
      <w:jc w:val="center"/>
    </w:pPr>
    <w:rPr>
      <w:rFonts w:ascii="Arial" w:hAnsi="Arial" w:cs="Arial"/>
      <w:b/>
      <w:bCs/>
      <w:color w:val="00000A"/>
      <w:sz w:val="20"/>
      <w:szCs w:val="20"/>
    </w:rPr>
  </w:style>
  <w:style w:type="paragraph" w:styleId="Sinespaciado">
    <w:name w:val="No Spacing"/>
    <w:rsid w:val="00FC6053"/>
    <w:pPr>
      <w:suppressAutoHyphens/>
      <w:spacing w:line="100" w:lineRule="atLeast"/>
    </w:pPr>
    <w:rPr>
      <w:rFonts w:ascii="Calibri" w:eastAsia="Calibri" w:hAnsi="Calibri" w:cs="Times New Roman"/>
      <w:color w:val="00000A"/>
      <w:sz w:val="22"/>
      <w:szCs w:val="22"/>
      <w:lang w:val="es-MX"/>
    </w:rPr>
  </w:style>
  <w:style w:type="paragraph" w:styleId="Textodeglobo">
    <w:name w:val="Balloon Text"/>
    <w:basedOn w:val="Normal"/>
    <w:link w:val="TextodegloboCar"/>
    <w:semiHidden/>
    <w:unhideWhenUsed/>
    <w:rsid w:val="00FA60D8"/>
    <w:rPr>
      <w:rFonts w:ascii="Tahoma" w:hAnsi="Tahoma" w:cs="Tahoma"/>
      <w:sz w:val="16"/>
      <w:szCs w:val="16"/>
    </w:rPr>
  </w:style>
  <w:style w:type="character" w:customStyle="1" w:styleId="TextodegloboCar">
    <w:name w:val="Texto de globo Car"/>
    <w:basedOn w:val="Fuentedeprrafopredeter"/>
    <w:link w:val="Textodeglobo"/>
    <w:semiHidden/>
    <w:rsid w:val="00FA60D8"/>
    <w:rPr>
      <w:rFonts w:ascii="Tahoma" w:eastAsia="Times New Roman" w:hAnsi="Tahoma" w:cs="Tahoma"/>
      <w:sz w:val="16"/>
      <w:szCs w:val="16"/>
      <w:lang w:val="es-ES" w:eastAsia="es-ES"/>
    </w:rPr>
  </w:style>
  <w:style w:type="paragraph" w:customStyle="1" w:styleId="Default">
    <w:name w:val="Default"/>
    <w:rsid w:val="00254BAB"/>
    <w:pPr>
      <w:autoSpaceDE w:val="0"/>
      <w:autoSpaceDN w:val="0"/>
      <w:adjustRightInd w:val="0"/>
    </w:pPr>
    <w:rPr>
      <w:rFonts w:ascii="Verdana" w:hAnsi="Verdana" w:cs="Verdana"/>
      <w:color w:val="000000"/>
      <w:lang w:val="es-MX"/>
    </w:rPr>
  </w:style>
  <w:style w:type="character" w:customStyle="1" w:styleId="red1">
    <w:name w:val="red1"/>
    <w:basedOn w:val="Fuentedeprrafopredeter"/>
    <w:rsid w:val="00E70592"/>
    <w:rPr>
      <w:b/>
      <w:bCs/>
      <w:color w:val="0000FF"/>
      <w:shd w:val="clear" w:color="auto" w:fill="FFFF00"/>
    </w:rPr>
  </w:style>
  <w:style w:type="paragraph" w:styleId="Prrafodelista">
    <w:name w:val="List Paragraph"/>
    <w:basedOn w:val="Normal"/>
    <w:uiPriority w:val="72"/>
    <w:qFormat/>
    <w:rsid w:val="007E41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825428">
      <w:bodyDiv w:val="1"/>
      <w:marLeft w:val="0"/>
      <w:marRight w:val="0"/>
      <w:marTop w:val="0"/>
      <w:marBottom w:val="0"/>
      <w:divBdr>
        <w:top w:val="none" w:sz="0" w:space="0" w:color="auto"/>
        <w:left w:val="none" w:sz="0" w:space="0" w:color="auto"/>
        <w:bottom w:val="none" w:sz="0" w:space="0" w:color="auto"/>
        <w:right w:val="none" w:sz="0" w:space="0" w:color="auto"/>
      </w:divBdr>
    </w:div>
    <w:div w:id="1363282087">
      <w:bodyDiv w:val="1"/>
      <w:marLeft w:val="0"/>
      <w:marRight w:val="0"/>
      <w:marTop w:val="0"/>
      <w:marBottom w:val="0"/>
      <w:divBdr>
        <w:top w:val="none" w:sz="0" w:space="0" w:color="auto"/>
        <w:left w:val="none" w:sz="0" w:space="0" w:color="auto"/>
        <w:bottom w:val="none" w:sz="0" w:space="0" w:color="auto"/>
        <w:right w:val="none" w:sz="0" w:space="0" w:color="auto"/>
      </w:divBdr>
    </w:div>
    <w:div w:id="1451977643">
      <w:bodyDiv w:val="1"/>
      <w:marLeft w:val="0"/>
      <w:marRight w:val="0"/>
      <w:marTop w:val="0"/>
      <w:marBottom w:val="0"/>
      <w:divBdr>
        <w:top w:val="none" w:sz="0" w:space="0" w:color="auto"/>
        <w:left w:val="none" w:sz="0" w:space="0" w:color="auto"/>
        <w:bottom w:val="none" w:sz="0" w:space="0" w:color="auto"/>
        <w:right w:val="none" w:sz="0" w:space="0" w:color="auto"/>
      </w:divBdr>
    </w:div>
    <w:div w:id="1563979133">
      <w:bodyDiv w:val="1"/>
      <w:marLeft w:val="0"/>
      <w:marRight w:val="0"/>
      <w:marTop w:val="0"/>
      <w:marBottom w:val="0"/>
      <w:divBdr>
        <w:top w:val="none" w:sz="0" w:space="0" w:color="auto"/>
        <w:left w:val="none" w:sz="0" w:space="0" w:color="auto"/>
        <w:bottom w:val="none" w:sz="0" w:space="0" w:color="auto"/>
        <w:right w:val="none" w:sz="0" w:space="0" w:color="auto"/>
      </w:divBdr>
      <w:divsChild>
        <w:div w:id="2048873951">
          <w:marLeft w:val="0"/>
          <w:marRight w:val="0"/>
          <w:marTop w:val="0"/>
          <w:marBottom w:val="0"/>
          <w:divBdr>
            <w:top w:val="none" w:sz="0" w:space="0" w:color="auto"/>
            <w:left w:val="none" w:sz="0" w:space="0" w:color="auto"/>
            <w:bottom w:val="none" w:sz="0" w:space="0" w:color="auto"/>
            <w:right w:val="none" w:sz="0" w:space="0" w:color="auto"/>
          </w:divBdr>
          <w:divsChild>
            <w:div w:id="1057818241">
              <w:marLeft w:val="0"/>
              <w:marRight w:val="0"/>
              <w:marTop w:val="0"/>
              <w:marBottom w:val="0"/>
              <w:divBdr>
                <w:top w:val="none" w:sz="0" w:space="0" w:color="auto"/>
                <w:left w:val="none" w:sz="0" w:space="0" w:color="auto"/>
                <w:bottom w:val="none" w:sz="0" w:space="0" w:color="auto"/>
                <w:right w:val="none" w:sz="0" w:space="0" w:color="auto"/>
              </w:divBdr>
              <w:divsChild>
                <w:div w:id="1220291195">
                  <w:marLeft w:val="0"/>
                  <w:marRight w:val="0"/>
                  <w:marTop w:val="0"/>
                  <w:marBottom w:val="0"/>
                  <w:divBdr>
                    <w:top w:val="none" w:sz="0" w:space="0" w:color="auto"/>
                    <w:left w:val="none" w:sz="0" w:space="0" w:color="auto"/>
                    <w:bottom w:val="none" w:sz="0" w:space="0" w:color="auto"/>
                    <w:right w:val="none" w:sz="0" w:space="0" w:color="auto"/>
                  </w:divBdr>
                  <w:divsChild>
                    <w:div w:id="1599175187">
                      <w:marLeft w:val="0"/>
                      <w:marRight w:val="0"/>
                      <w:marTop w:val="0"/>
                      <w:marBottom w:val="0"/>
                      <w:divBdr>
                        <w:top w:val="single" w:sz="2" w:space="0" w:color="E2E2E2"/>
                        <w:left w:val="single" w:sz="2" w:space="11" w:color="E2E2E2"/>
                        <w:bottom w:val="single" w:sz="2" w:space="0" w:color="E2E2E2"/>
                        <w:right w:val="single" w:sz="2" w:space="11" w:color="E2E2E2"/>
                      </w:divBdr>
                      <w:divsChild>
                        <w:div w:id="698317425">
                          <w:marLeft w:val="0"/>
                          <w:marRight w:val="0"/>
                          <w:marTop w:val="0"/>
                          <w:marBottom w:val="0"/>
                          <w:divBdr>
                            <w:top w:val="none" w:sz="0" w:space="0" w:color="auto"/>
                            <w:left w:val="none" w:sz="0" w:space="0" w:color="auto"/>
                            <w:bottom w:val="none" w:sz="0" w:space="0" w:color="auto"/>
                            <w:right w:val="none" w:sz="0" w:space="0" w:color="auto"/>
                          </w:divBdr>
                          <w:divsChild>
                            <w:div w:id="399837476">
                              <w:marLeft w:val="0"/>
                              <w:marRight w:val="0"/>
                              <w:marTop w:val="0"/>
                              <w:marBottom w:val="0"/>
                              <w:divBdr>
                                <w:top w:val="none" w:sz="0" w:space="0" w:color="auto"/>
                                <w:left w:val="none" w:sz="0" w:space="0" w:color="auto"/>
                                <w:bottom w:val="none" w:sz="0" w:space="0" w:color="auto"/>
                                <w:right w:val="none" w:sz="0" w:space="0" w:color="auto"/>
                              </w:divBdr>
                              <w:divsChild>
                                <w:div w:id="2042582379">
                                  <w:marLeft w:val="0"/>
                                  <w:marRight w:val="0"/>
                                  <w:marTop w:val="0"/>
                                  <w:marBottom w:val="0"/>
                                  <w:divBdr>
                                    <w:top w:val="single" w:sz="4" w:space="0" w:color="DDDDDD"/>
                                    <w:left w:val="single" w:sz="4" w:space="5" w:color="DDDDDD"/>
                                    <w:bottom w:val="single" w:sz="4" w:space="5" w:color="DDDDDD"/>
                                    <w:right w:val="single" w:sz="4" w:space="5" w:color="DDDDDD"/>
                                  </w:divBdr>
                                  <w:divsChild>
                                    <w:div w:id="1982925865">
                                      <w:marLeft w:val="0"/>
                                      <w:marRight w:val="0"/>
                                      <w:marTop w:val="0"/>
                                      <w:marBottom w:val="0"/>
                                      <w:divBdr>
                                        <w:top w:val="none" w:sz="0" w:space="0" w:color="auto"/>
                                        <w:left w:val="none" w:sz="0" w:space="0" w:color="auto"/>
                                        <w:bottom w:val="none" w:sz="0" w:space="0" w:color="auto"/>
                                        <w:right w:val="none" w:sz="0" w:space="0" w:color="auto"/>
                                      </w:divBdr>
                                      <w:divsChild>
                                        <w:div w:id="1840386623">
                                          <w:marLeft w:val="0"/>
                                          <w:marRight w:val="0"/>
                                          <w:marTop w:val="0"/>
                                          <w:marBottom w:val="0"/>
                                          <w:divBdr>
                                            <w:top w:val="none" w:sz="0" w:space="0" w:color="auto"/>
                                            <w:left w:val="none" w:sz="0" w:space="0" w:color="auto"/>
                                            <w:bottom w:val="none" w:sz="0" w:space="0" w:color="auto"/>
                                            <w:right w:val="none" w:sz="0" w:space="0" w:color="auto"/>
                                          </w:divBdr>
                                          <w:divsChild>
                                            <w:div w:id="2098941426">
                                              <w:marLeft w:val="0"/>
                                              <w:marRight w:val="0"/>
                                              <w:marTop w:val="0"/>
                                              <w:marBottom w:val="0"/>
                                              <w:divBdr>
                                                <w:top w:val="none" w:sz="0" w:space="0" w:color="auto"/>
                                                <w:left w:val="none" w:sz="0" w:space="0" w:color="auto"/>
                                                <w:bottom w:val="none" w:sz="0" w:space="0" w:color="auto"/>
                                                <w:right w:val="none" w:sz="0" w:space="0" w:color="auto"/>
                                              </w:divBdr>
                                              <w:divsChild>
                                                <w:div w:id="195166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AABF2-832C-47D5-8BAC-97BD08126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14</Pages>
  <Words>4831</Words>
  <Characters>26574</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31343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 Collazo</dc:creator>
  <cp:keywords/>
  <cp:lastModifiedBy>Teresa Alferez</cp:lastModifiedBy>
  <cp:revision>18</cp:revision>
  <cp:lastPrinted>2016-01-11T16:29:00Z</cp:lastPrinted>
  <dcterms:created xsi:type="dcterms:W3CDTF">2018-06-22T16:10:00Z</dcterms:created>
  <dcterms:modified xsi:type="dcterms:W3CDTF">2018-08-30T17:42:00Z</dcterms:modified>
</cp:coreProperties>
</file>